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767E9" w14:textId="5548A2B7" w:rsidR="003F1930" w:rsidRPr="00123F23" w:rsidRDefault="003F1930" w:rsidP="00123F23">
      <w:pPr>
        <w:spacing w:after="120" w:line="288" w:lineRule="auto"/>
        <w:jc w:val="center"/>
        <w:rPr>
          <w:rFonts w:ascii="Arial" w:hAnsi="Arial"/>
          <w:b/>
          <w:smallCaps/>
          <w:sz w:val="24"/>
        </w:rPr>
      </w:pPr>
    </w:p>
    <w:p w14:paraId="2FAA30D5" w14:textId="27EC1724" w:rsidR="003F1930" w:rsidRDefault="003F1930" w:rsidP="003F1930">
      <w:pPr>
        <w:spacing w:after="120" w:line="288" w:lineRule="auto"/>
        <w:jc w:val="center"/>
        <w:rPr>
          <w:rFonts w:ascii="Arial" w:hAnsi="Arial" w:cs="Arial"/>
          <w:b/>
          <w:smallCaps/>
          <w:sz w:val="24"/>
          <w:szCs w:val="24"/>
        </w:rPr>
      </w:pPr>
    </w:p>
    <w:p w14:paraId="2F203764" w14:textId="5E972C15" w:rsidR="003F1930" w:rsidRDefault="001B6BCA" w:rsidP="003F1930">
      <w:pPr>
        <w:spacing w:after="120" w:line="288" w:lineRule="auto"/>
        <w:jc w:val="center"/>
        <w:rPr>
          <w:noProof/>
        </w:rPr>
      </w:pPr>
      <w:r>
        <w:rPr>
          <w:rFonts w:ascii="Times New Roman" w:hAnsi="Times New Roman"/>
          <w:noProof/>
          <w:sz w:val="24"/>
          <w:szCs w:val="24"/>
        </w:rPr>
        <mc:AlternateContent>
          <mc:Choice Requires="wps">
            <w:drawing>
              <wp:anchor distT="45720" distB="45720" distL="114300" distR="114300" simplePos="0" relativeHeight="251659264" behindDoc="0" locked="0" layoutInCell="1" allowOverlap="1" wp14:anchorId="7493129E" wp14:editId="68830728">
                <wp:simplePos x="0" y="0"/>
                <wp:positionH relativeFrom="margin">
                  <wp:align>center</wp:align>
                </wp:positionH>
                <wp:positionV relativeFrom="paragraph">
                  <wp:posOffset>12424</wp:posOffset>
                </wp:positionV>
                <wp:extent cx="1928495" cy="508635"/>
                <wp:effectExtent l="0" t="0" r="17780" b="15240"/>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8495" cy="508635"/>
                        </a:xfrm>
                        <a:prstGeom prst="rect">
                          <a:avLst/>
                        </a:prstGeom>
                        <a:solidFill>
                          <a:srgbClr val="FFFFFF"/>
                        </a:solidFill>
                        <a:ln w="9525">
                          <a:solidFill>
                            <a:srgbClr val="000000"/>
                          </a:solidFill>
                          <a:miter lim="800000"/>
                          <a:headEnd/>
                          <a:tailEnd/>
                        </a:ln>
                      </wps:spPr>
                      <wps:txbx>
                        <w:txbxContent>
                          <w:p w14:paraId="493E1F66" w14:textId="77777777" w:rsidR="002A42ED" w:rsidRPr="001B6BCA" w:rsidRDefault="002A42ED" w:rsidP="002A42ED">
                            <w:pPr>
                              <w:jc w:val="center"/>
                              <w:rPr>
                                <w:rFonts w:ascii="Arial" w:hAnsi="Arial" w:cs="Arial"/>
                                <w:sz w:val="52"/>
                                <w:szCs w:val="52"/>
                              </w:rPr>
                            </w:pPr>
                            <w:r w:rsidRPr="001B6BCA">
                              <w:rPr>
                                <w:rFonts w:ascii="Arial" w:hAnsi="Arial" w:cs="Arial"/>
                                <w:sz w:val="52"/>
                                <w:szCs w:val="52"/>
                              </w:rPr>
                              <w:t>Tarn fibre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493129E" id="_x0000_t202" coordsize="21600,21600" o:spt="202" path="m,l,21600r21600,l21600,xe">
                <v:stroke joinstyle="miter"/>
                <v:path gradientshapeok="t" o:connecttype="rect"/>
              </v:shapetype>
              <v:shape id="Zone de texte 217" o:spid="_x0000_s1026" type="#_x0000_t202" style="position:absolute;left:0;text-align:left;margin-left:0;margin-top:1pt;width:151.85pt;height:40.05pt;z-index:25165926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">
                <v:textbox style="mso-fit-shape-to-text:t">
                  <w:txbxContent>
                    <w:p w14:paraId="493E1F66" w14:textId="77777777" w:rsidR="002A42ED" w:rsidRPr="001B6BCA" w:rsidRDefault="002A42ED" w:rsidP="002A42ED">
                      <w:pPr>
                        <w:jc w:val="center"/>
                        <w:rPr>
                          <w:rFonts w:ascii="Arial" w:hAnsi="Arial" w:cs="Arial"/>
                          <w:sz w:val="52"/>
                          <w:szCs w:val="52"/>
                        </w:rPr>
                      </w:pPr>
                      <w:r w:rsidRPr="001B6BCA">
                        <w:rPr>
                          <w:rFonts w:ascii="Arial" w:hAnsi="Arial" w:cs="Arial"/>
                          <w:sz w:val="52"/>
                          <w:szCs w:val="52"/>
                        </w:rPr>
                        <w:t>Tarn fibre</w:t>
                      </w:r>
                    </w:p>
                  </w:txbxContent>
                </v:textbox>
                <w10:wrap type="square" anchorx="margin"/>
              </v:shape>
            </w:pict>
          </mc:Fallback>
        </mc:AlternateContent>
      </w:r>
    </w:p>
    <w:p w14:paraId="288544AD" w14:textId="77777777" w:rsidR="002A42ED" w:rsidRDefault="002A42ED" w:rsidP="003F1930">
      <w:pPr>
        <w:spacing w:after="120" w:line="288" w:lineRule="auto"/>
        <w:jc w:val="center"/>
        <w:rPr>
          <w:rFonts w:ascii="Arial" w:hAnsi="Arial" w:cs="Arial"/>
          <w:b/>
          <w:smallCaps/>
          <w:sz w:val="24"/>
          <w:szCs w:val="24"/>
        </w:rPr>
      </w:pPr>
    </w:p>
    <w:p w14:paraId="01F9D345" w14:textId="77777777" w:rsidR="003F1930" w:rsidRDefault="003F1930" w:rsidP="003F1930">
      <w:pPr>
        <w:spacing w:after="120" w:line="288" w:lineRule="auto"/>
        <w:jc w:val="center"/>
        <w:rPr>
          <w:rFonts w:ascii="Arial" w:hAnsi="Arial" w:cs="Arial"/>
          <w:b/>
          <w:smallCaps/>
          <w:sz w:val="24"/>
          <w:szCs w:val="24"/>
        </w:rPr>
      </w:pPr>
    </w:p>
    <w:p w14:paraId="5241C61F" w14:textId="77777777" w:rsidR="003F1930" w:rsidRDefault="003F1930" w:rsidP="001B2252">
      <w:pPr>
        <w:spacing w:after="120" w:line="288" w:lineRule="auto"/>
        <w:rPr>
          <w:rFonts w:ascii="Arial" w:hAnsi="Arial" w:cs="Arial"/>
          <w:b/>
          <w:smallCaps/>
          <w:sz w:val="24"/>
          <w:szCs w:val="24"/>
        </w:rPr>
      </w:pPr>
    </w:p>
    <w:p w14:paraId="405A666F" w14:textId="77777777" w:rsidR="003F1930" w:rsidRDefault="003F1930" w:rsidP="003F1930">
      <w:pPr>
        <w:spacing w:after="120" w:line="288" w:lineRule="auto"/>
        <w:jc w:val="center"/>
        <w:rPr>
          <w:rFonts w:ascii="Arial" w:hAnsi="Arial" w:cs="Arial"/>
          <w:b/>
          <w:smallCaps/>
          <w:sz w:val="24"/>
          <w:szCs w:val="24"/>
        </w:rPr>
      </w:pPr>
    </w:p>
    <w:p w14:paraId="67187BA0" w14:textId="77777777" w:rsidR="003F1930" w:rsidRDefault="003F1930" w:rsidP="003F1930">
      <w:pPr>
        <w:spacing w:after="120" w:line="288" w:lineRule="auto"/>
        <w:jc w:val="center"/>
        <w:rPr>
          <w:rFonts w:ascii="Arial" w:hAnsi="Arial" w:cs="Arial"/>
          <w:b/>
          <w:smallCaps/>
          <w:sz w:val="24"/>
          <w:szCs w:val="24"/>
        </w:rPr>
      </w:pPr>
    </w:p>
    <w:p w14:paraId="314B9805" w14:textId="77777777" w:rsidR="003F1930" w:rsidRPr="00123F23" w:rsidRDefault="003F1930" w:rsidP="00123F23">
      <w:pPr>
        <w:spacing w:after="120" w:line="288" w:lineRule="auto"/>
        <w:jc w:val="center"/>
        <w:rPr>
          <w:rFonts w:ascii="Arial" w:hAnsi="Arial"/>
          <w:smallCaps/>
          <w:sz w:val="24"/>
        </w:rPr>
      </w:pPr>
    </w:p>
    <w:p w14:paraId="3C13CB10" w14:textId="77777777" w:rsidR="003F1930" w:rsidRPr="00123F23" w:rsidRDefault="003F1930" w:rsidP="00123F23">
      <w:pPr>
        <w:pBdr>
          <w:top w:val="single" w:sz="4" w:space="1" w:color="auto"/>
          <w:left w:val="single" w:sz="4" w:space="4" w:color="auto"/>
          <w:bottom w:val="single" w:sz="4" w:space="1" w:color="auto"/>
          <w:right w:val="single" w:sz="4" w:space="4" w:color="auto"/>
        </w:pBdr>
        <w:spacing w:after="120" w:line="288" w:lineRule="auto"/>
        <w:jc w:val="center"/>
        <w:rPr>
          <w:rFonts w:ascii="Arial" w:hAnsi="Arial"/>
          <w:b/>
          <w:smallCaps/>
          <w:sz w:val="24"/>
        </w:rPr>
      </w:pPr>
    </w:p>
    <w:p w14:paraId="6F50CB66" w14:textId="0F246506" w:rsidR="00332FA6" w:rsidRPr="001B2252" w:rsidRDefault="004278E9" w:rsidP="00C258E8">
      <w:pPr>
        <w:pBdr>
          <w:top w:val="single" w:sz="4" w:space="1" w:color="auto"/>
          <w:left w:val="single" w:sz="4" w:space="4" w:color="auto"/>
          <w:bottom w:val="single" w:sz="4" w:space="1" w:color="auto"/>
          <w:right w:val="single" w:sz="4" w:space="4" w:color="auto"/>
        </w:pBdr>
        <w:spacing w:after="120" w:line="288" w:lineRule="auto"/>
        <w:jc w:val="center"/>
        <w:rPr>
          <w:rFonts w:ascii="Arial Gras" w:hAnsi="Arial Gras" w:cs="Arial"/>
          <w:b/>
          <w:sz w:val="24"/>
          <w:szCs w:val="24"/>
        </w:rPr>
      </w:pPr>
      <w:r w:rsidRPr="001B2252">
        <w:rPr>
          <w:rFonts w:ascii="Arial Gras" w:hAnsi="Arial Gras" w:cs="Arial"/>
          <w:b/>
          <w:sz w:val="24"/>
        </w:rPr>
        <w:t>Contrat d’acc</w:t>
      </w:r>
      <w:r w:rsidR="00A26DDB" w:rsidRPr="001B2252">
        <w:rPr>
          <w:rFonts w:ascii="Arial Gras" w:hAnsi="Arial Gras" w:cs="Arial"/>
          <w:b/>
          <w:sz w:val="24"/>
        </w:rPr>
        <w:t xml:space="preserve">ès aux </w:t>
      </w:r>
      <w:r w:rsidR="00A26DDB" w:rsidRPr="001B2252">
        <w:rPr>
          <w:rFonts w:ascii="Arial Gras" w:hAnsi="Arial Gras" w:cs="Arial"/>
          <w:b/>
          <w:sz w:val="24"/>
          <w:szCs w:val="24"/>
        </w:rPr>
        <w:t>Lignes</w:t>
      </w:r>
      <w:r w:rsidR="00A26DDB" w:rsidRPr="001B2252">
        <w:rPr>
          <w:rFonts w:ascii="Arial Gras" w:hAnsi="Arial Gras" w:cs="Arial"/>
          <w:b/>
          <w:sz w:val="24"/>
        </w:rPr>
        <w:t xml:space="preserve"> FTTH</w:t>
      </w:r>
      <w:r w:rsidR="001B2252" w:rsidRPr="001B2252">
        <w:rPr>
          <w:rFonts w:ascii="Arial Gras" w:hAnsi="Arial Gras" w:cs="Arial"/>
          <w:b/>
          <w:sz w:val="24"/>
        </w:rPr>
        <w:t xml:space="preserve"> DE </w:t>
      </w:r>
      <w:r w:rsidR="002A42ED">
        <w:rPr>
          <w:rFonts w:ascii="Arial Gras" w:hAnsi="Arial Gras" w:cs="Arial"/>
          <w:b/>
          <w:sz w:val="24"/>
        </w:rPr>
        <w:t>TARN</w:t>
      </w:r>
      <w:r w:rsidR="001B2252" w:rsidRPr="001B2252">
        <w:rPr>
          <w:rFonts w:ascii="Arial Gras" w:hAnsi="Arial Gras" w:cs="Arial"/>
          <w:b/>
          <w:sz w:val="24"/>
        </w:rPr>
        <w:t xml:space="preserve"> FIBRE</w:t>
      </w:r>
      <w:r w:rsidR="00A26DDB" w:rsidRPr="001B2252">
        <w:rPr>
          <w:rFonts w:ascii="Arial Gras" w:hAnsi="Arial Gras" w:cs="Arial"/>
          <w:b/>
          <w:sz w:val="24"/>
        </w:rPr>
        <w:t xml:space="preserve"> </w:t>
      </w:r>
    </w:p>
    <w:p w14:paraId="0998020B" w14:textId="2B433048" w:rsidR="004278E9" w:rsidRPr="001B2252" w:rsidRDefault="00332FA6" w:rsidP="00123F23">
      <w:pPr>
        <w:pBdr>
          <w:top w:val="single" w:sz="4" w:space="1" w:color="auto"/>
          <w:left w:val="single" w:sz="4" w:space="4" w:color="auto"/>
          <w:bottom w:val="single" w:sz="4" w:space="1" w:color="auto"/>
          <w:right w:val="single" w:sz="4" w:space="4" w:color="auto"/>
        </w:pBdr>
        <w:spacing w:after="120" w:line="288" w:lineRule="auto"/>
        <w:jc w:val="center"/>
        <w:rPr>
          <w:rFonts w:ascii="Arial Gras" w:hAnsi="Arial Gras" w:cs="Arial"/>
          <w:b/>
          <w:sz w:val="24"/>
        </w:rPr>
      </w:pPr>
      <w:proofErr w:type="gramStart"/>
      <w:r w:rsidRPr="001B2252">
        <w:rPr>
          <w:rFonts w:ascii="Arial Gras" w:hAnsi="Arial Gras" w:cs="Arial"/>
          <w:b/>
          <w:sz w:val="24"/>
          <w:szCs w:val="24"/>
        </w:rPr>
        <w:t>déployé</w:t>
      </w:r>
      <w:r w:rsidR="001B2252">
        <w:rPr>
          <w:rFonts w:ascii="Arial Gras" w:hAnsi="Arial Gras" w:cs="Arial"/>
          <w:b/>
          <w:sz w:val="24"/>
          <w:szCs w:val="24"/>
        </w:rPr>
        <w:t>es</w:t>
      </w:r>
      <w:proofErr w:type="gramEnd"/>
      <w:r w:rsidRPr="001B2252">
        <w:rPr>
          <w:rFonts w:ascii="Arial Gras" w:hAnsi="Arial Gras" w:cs="Arial"/>
          <w:b/>
          <w:sz w:val="24"/>
        </w:rPr>
        <w:t xml:space="preserve"> </w:t>
      </w:r>
      <w:r w:rsidR="004278E9" w:rsidRPr="001B2252">
        <w:rPr>
          <w:rFonts w:ascii="Arial Gras" w:hAnsi="Arial Gras" w:cs="Arial"/>
          <w:b/>
          <w:sz w:val="24"/>
        </w:rPr>
        <w:t>en dehors des Zones Très Denses</w:t>
      </w:r>
      <w:r w:rsidR="004278E9" w:rsidRPr="001B2252">
        <w:rPr>
          <w:rFonts w:ascii="Arial Gras" w:hAnsi="Arial Gras" w:cs="Arial"/>
          <w:b/>
          <w:sz w:val="24"/>
          <w:szCs w:val="24"/>
        </w:rPr>
        <w:t xml:space="preserve">  </w:t>
      </w:r>
    </w:p>
    <w:p w14:paraId="27930862" w14:textId="6C331CFF" w:rsidR="00967575" w:rsidRPr="001B2252" w:rsidRDefault="00485646" w:rsidP="00123F23">
      <w:pPr>
        <w:pBdr>
          <w:top w:val="single" w:sz="4" w:space="1" w:color="auto"/>
          <w:left w:val="single" w:sz="4" w:space="4" w:color="auto"/>
          <w:bottom w:val="single" w:sz="4" w:space="1" w:color="auto"/>
          <w:right w:val="single" w:sz="4" w:space="4" w:color="auto"/>
        </w:pBdr>
        <w:spacing w:after="120" w:line="288" w:lineRule="auto"/>
        <w:jc w:val="center"/>
        <w:rPr>
          <w:rFonts w:ascii="Arial Gras" w:hAnsi="Arial Gras" w:cs="Arial"/>
          <w:sz w:val="24"/>
        </w:rPr>
      </w:pPr>
      <w:bookmarkStart w:id="0" w:name="_Toc447203164"/>
      <w:r w:rsidRPr="001B2252">
        <w:rPr>
          <w:rFonts w:ascii="Arial Gras" w:hAnsi="Arial Gras" w:cs="Arial"/>
          <w:b/>
          <w:sz w:val="24"/>
        </w:rPr>
        <w:t xml:space="preserve">Annexe </w:t>
      </w:r>
      <w:r w:rsidR="00462992" w:rsidRPr="001B2252">
        <w:rPr>
          <w:rFonts w:ascii="Arial Gras" w:hAnsi="Arial Gras" w:cs="Arial"/>
          <w:b/>
          <w:sz w:val="24"/>
        </w:rPr>
        <w:t>8</w:t>
      </w:r>
      <w:r w:rsidR="00967575" w:rsidRPr="001B2252">
        <w:rPr>
          <w:rFonts w:ascii="Arial Gras" w:hAnsi="Arial Gras" w:cs="Arial"/>
          <w:b/>
          <w:sz w:val="24"/>
        </w:rPr>
        <w:t xml:space="preserve"> – </w:t>
      </w:r>
      <w:r w:rsidR="00814079" w:rsidRPr="001B2252">
        <w:rPr>
          <w:rFonts w:ascii="Arial Gras" w:hAnsi="Arial Gras" w:cs="Arial"/>
          <w:b/>
          <w:sz w:val="24"/>
        </w:rPr>
        <w:t xml:space="preserve">Modalités </w:t>
      </w:r>
      <w:r w:rsidR="00462992" w:rsidRPr="001B2252">
        <w:rPr>
          <w:rFonts w:ascii="Arial Gras" w:hAnsi="Arial Gras" w:cs="Arial"/>
          <w:b/>
          <w:sz w:val="24"/>
        </w:rPr>
        <w:t>et conditions applicables au SAV</w:t>
      </w:r>
      <w:bookmarkEnd w:id="0"/>
    </w:p>
    <w:p w14:paraId="4EB56DC5" w14:textId="77777777" w:rsidR="003F1930" w:rsidRPr="00123F23" w:rsidRDefault="003F1930" w:rsidP="00123F23">
      <w:pPr>
        <w:pBdr>
          <w:top w:val="single" w:sz="4" w:space="1" w:color="auto"/>
          <w:left w:val="single" w:sz="4" w:space="4" w:color="auto"/>
          <w:bottom w:val="single" w:sz="4" w:space="1" w:color="auto"/>
          <w:right w:val="single" w:sz="4" w:space="4" w:color="auto"/>
        </w:pBdr>
        <w:spacing w:after="120" w:line="288" w:lineRule="auto"/>
        <w:jc w:val="center"/>
        <w:rPr>
          <w:rFonts w:ascii="Arial" w:hAnsi="Arial"/>
          <w:b/>
          <w:smallCaps/>
          <w:sz w:val="24"/>
        </w:rPr>
      </w:pPr>
    </w:p>
    <w:p w14:paraId="2140F410" w14:textId="3D2B4C0B" w:rsidR="003F1930" w:rsidRDefault="00A26DDB" w:rsidP="00A26DDB">
      <w:pPr>
        <w:tabs>
          <w:tab w:val="left" w:pos="7935"/>
        </w:tabs>
        <w:rPr>
          <w:rFonts w:ascii="Arial" w:hAnsi="Arial" w:cs="Arial"/>
        </w:rPr>
      </w:pPr>
      <w:r>
        <w:rPr>
          <w:rFonts w:ascii="Arial" w:hAnsi="Arial" w:cs="Arial"/>
        </w:rPr>
        <w:tab/>
      </w:r>
    </w:p>
    <w:p w14:paraId="53DFC6F4" w14:textId="77777777" w:rsidR="003F1930" w:rsidRPr="003F1930" w:rsidRDefault="003F1930" w:rsidP="003F1930">
      <w:pPr>
        <w:rPr>
          <w:rFonts w:ascii="Arial" w:hAnsi="Arial" w:cs="Arial"/>
        </w:rPr>
      </w:pPr>
    </w:p>
    <w:p w14:paraId="4AE060DF" w14:textId="77777777" w:rsidR="003F1930" w:rsidRPr="003F1930" w:rsidRDefault="003F1930" w:rsidP="003F1930">
      <w:pPr>
        <w:rPr>
          <w:rFonts w:ascii="Arial" w:hAnsi="Arial" w:cs="Arial"/>
        </w:rPr>
      </w:pPr>
    </w:p>
    <w:p w14:paraId="1CF129E0" w14:textId="77777777" w:rsidR="003F1930" w:rsidRPr="003F1930" w:rsidRDefault="003F1930" w:rsidP="003F1930">
      <w:pPr>
        <w:rPr>
          <w:rFonts w:ascii="Arial" w:hAnsi="Arial" w:cs="Arial"/>
        </w:rPr>
      </w:pPr>
    </w:p>
    <w:p w14:paraId="6AE02833" w14:textId="77777777" w:rsidR="003F1930" w:rsidRPr="003F1930" w:rsidRDefault="003F1930" w:rsidP="003F1930">
      <w:pPr>
        <w:rPr>
          <w:rFonts w:ascii="Arial" w:hAnsi="Arial" w:cs="Arial"/>
        </w:rPr>
      </w:pPr>
    </w:p>
    <w:p w14:paraId="347324B7" w14:textId="77777777" w:rsidR="003F1930" w:rsidRPr="003F1930" w:rsidRDefault="003F1930" w:rsidP="003F1930">
      <w:pPr>
        <w:rPr>
          <w:rFonts w:ascii="Arial" w:hAnsi="Arial" w:cs="Arial"/>
        </w:rPr>
      </w:pPr>
    </w:p>
    <w:p w14:paraId="40544172" w14:textId="77777777" w:rsidR="003F1930" w:rsidRPr="003F1930" w:rsidRDefault="003F1930" w:rsidP="003F1930">
      <w:pPr>
        <w:rPr>
          <w:rFonts w:ascii="Arial" w:hAnsi="Arial" w:cs="Arial"/>
        </w:rPr>
      </w:pPr>
    </w:p>
    <w:p w14:paraId="7B5F7865" w14:textId="77777777" w:rsidR="003F1930" w:rsidRPr="003F1930" w:rsidRDefault="003F1930" w:rsidP="003F1930">
      <w:pPr>
        <w:rPr>
          <w:rFonts w:ascii="Arial" w:hAnsi="Arial" w:cs="Arial"/>
        </w:rPr>
      </w:pPr>
    </w:p>
    <w:p w14:paraId="189AAD8F" w14:textId="77777777" w:rsidR="003F1930" w:rsidRPr="003F1930" w:rsidRDefault="003F1930" w:rsidP="003F1930">
      <w:pPr>
        <w:rPr>
          <w:rFonts w:ascii="Arial" w:hAnsi="Arial" w:cs="Arial"/>
        </w:rPr>
      </w:pPr>
    </w:p>
    <w:p w14:paraId="01010BF6" w14:textId="77777777" w:rsidR="003F1930" w:rsidRDefault="003F1930" w:rsidP="00121E63">
      <w:pPr>
        <w:rPr>
          <w:rFonts w:ascii="Arial" w:hAnsi="Arial" w:cs="Arial"/>
        </w:rPr>
      </w:pPr>
    </w:p>
    <w:p w14:paraId="20349B02" w14:textId="77777777" w:rsidR="003F1930" w:rsidRDefault="003F1930" w:rsidP="003F1930">
      <w:pPr>
        <w:tabs>
          <w:tab w:val="left" w:pos="2775"/>
        </w:tabs>
        <w:rPr>
          <w:rFonts w:ascii="Arial" w:hAnsi="Arial" w:cs="Arial"/>
        </w:rPr>
      </w:pPr>
      <w:r>
        <w:rPr>
          <w:rFonts w:ascii="Arial" w:hAnsi="Arial" w:cs="Arial"/>
        </w:rPr>
        <w:tab/>
      </w:r>
    </w:p>
    <w:p w14:paraId="1D2B6FE0" w14:textId="77777777" w:rsidR="00AB615B" w:rsidRDefault="00AB615B" w:rsidP="0011432C">
      <w:pPr>
        <w:rPr>
          <w:rFonts w:ascii="Arial" w:hAnsi="Arial" w:cs="Arial"/>
        </w:rPr>
      </w:pPr>
      <w:r>
        <w:rPr>
          <w:rFonts w:ascii="Arial" w:hAnsi="Arial" w:cs="Arial"/>
        </w:rPr>
        <w:br w:type="page"/>
      </w:r>
    </w:p>
    <w:p w14:paraId="266FA2AE" w14:textId="77777777" w:rsidR="004278E9" w:rsidRDefault="004278E9" w:rsidP="004278E9">
      <w:pPr>
        <w:spacing w:after="120" w:line="288" w:lineRule="auto"/>
        <w:jc w:val="center"/>
        <w:rPr>
          <w:rFonts w:ascii="Arial" w:hAnsi="Arial" w:cs="Arial"/>
          <w:b/>
          <w:smallCaps/>
          <w:sz w:val="24"/>
          <w:szCs w:val="24"/>
        </w:rPr>
      </w:pPr>
      <w:bookmarkStart w:id="1" w:name="_GoBack"/>
      <w:bookmarkEnd w:id="1"/>
    </w:p>
    <w:p w14:paraId="23C0B52E" w14:textId="77777777" w:rsidR="004278E9" w:rsidRDefault="004278E9" w:rsidP="004278E9">
      <w:pPr>
        <w:spacing w:after="120" w:line="288" w:lineRule="auto"/>
        <w:jc w:val="center"/>
        <w:rPr>
          <w:rFonts w:ascii="Arial" w:hAnsi="Arial" w:cs="Arial"/>
          <w:b/>
          <w:smallCaps/>
          <w:sz w:val="24"/>
          <w:szCs w:val="24"/>
        </w:rPr>
      </w:pPr>
    </w:p>
    <w:p w14:paraId="32F37E3D" w14:textId="77777777" w:rsidR="004278E9" w:rsidRPr="00123F23" w:rsidRDefault="004278E9" w:rsidP="00123F23">
      <w:pPr>
        <w:spacing w:after="120" w:line="288" w:lineRule="auto"/>
        <w:jc w:val="center"/>
        <w:rPr>
          <w:rFonts w:ascii="Arial" w:hAnsi="Arial"/>
          <w:b/>
          <w:smallCaps/>
          <w:sz w:val="24"/>
        </w:rPr>
      </w:pPr>
    </w:p>
    <w:p w14:paraId="423EC828" w14:textId="77777777" w:rsidR="00AB615B" w:rsidRDefault="00AB615B" w:rsidP="00AB615B">
      <w:pPr>
        <w:pStyle w:val="En-ttedetabledesmatires1"/>
        <w:numPr>
          <w:ilvl w:val="0"/>
          <w:numId w:val="0"/>
        </w:numPr>
      </w:pPr>
      <w:r>
        <w:t>Table des matières</w:t>
      </w:r>
    </w:p>
    <w:p w14:paraId="7D918E7E" w14:textId="77777777" w:rsidR="00397B05" w:rsidRDefault="00AB615B">
      <w:pPr>
        <w:pStyle w:val="TM1"/>
        <w:tabs>
          <w:tab w:val="left" w:pos="440"/>
        </w:tabs>
        <w:rPr>
          <w:rFonts w:asciiTheme="minorHAnsi" w:eastAsiaTheme="minorEastAsia" w:hAnsiTheme="minorHAnsi" w:cstheme="minorBidi"/>
          <w:b w:val="0"/>
          <w:noProof/>
          <w:sz w:val="22"/>
          <w:szCs w:val="22"/>
        </w:rPr>
      </w:pPr>
      <w:r w:rsidRPr="005A22D2">
        <w:fldChar w:fldCharType="begin"/>
      </w:r>
      <w:r w:rsidRPr="005A22D2">
        <w:instrText xml:space="preserve"> TOC \o "1-3" \h \z \u </w:instrText>
      </w:r>
      <w:r w:rsidRPr="005A22D2">
        <w:fldChar w:fldCharType="separate"/>
      </w:r>
      <w:hyperlink w:anchor="_Toc483574854" w:history="1">
        <w:r w:rsidR="00397B05" w:rsidRPr="00AC3B59">
          <w:rPr>
            <w:rStyle w:val="Lienhypertexte"/>
            <w:rFonts w:cs="Tahoma"/>
            <w:noProof/>
          </w:rPr>
          <w:t>1.</w:t>
        </w:r>
        <w:r w:rsidR="00397B05">
          <w:rPr>
            <w:rFonts w:asciiTheme="minorHAnsi" w:eastAsiaTheme="minorEastAsia" w:hAnsiTheme="minorHAnsi" w:cstheme="minorBidi"/>
            <w:b w:val="0"/>
            <w:noProof/>
            <w:sz w:val="22"/>
            <w:szCs w:val="22"/>
          </w:rPr>
          <w:tab/>
        </w:r>
        <w:r w:rsidR="00397B05" w:rsidRPr="00AC3B59">
          <w:rPr>
            <w:rStyle w:val="Lienhypertexte"/>
            <w:rFonts w:cs="Tahoma"/>
            <w:noProof/>
          </w:rPr>
          <w:t>Coordonnées du Guichet Unique de SAV:</w:t>
        </w:r>
        <w:r w:rsidR="00397B05">
          <w:rPr>
            <w:noProof/>
            <w:webHidden/>
          </w:rPr>
          <w:tab/>
        </w:r>
        <w:r w:rsidR="00397B05">
          <w:rPr>
            <w:noProof/>
            <w:webHidden/>
          </w:rPr>
          <w:fldChar w:fldCharType="begin"/>
        </w:r>
        <w:r w:rsidR="00397B05">
          <w:rPr>
            <w:noProof/>
            <w:webHidden/>
          </w:rPr>
          <w:instrText xml:space="preserve"> PAGEREF _Toc483574854 \h </w:instrText>
        </w:r>
        <w:r w:rsidR="00397B05">
          <w:rPr>
            <w:noProof/>
            <w:webHidden/>
          </w:rPr>
        </w:r>
        <w:r w:rsidR="00397B05">
          <w:rPr>
            <w:noProof/>
            <w:webHidden/>
          </w:rPr>
          <w:fldChar w:fldCharType="separate"/>
        </w:r>
        <w:r w:rsidR="00F774D2">
          <w:rPr>
            <w:noProof/>
            <w:webHidden/>
          </w:rPr>
          <w:t>3</w:t>
        </w:r>
        <w:r w:rsidR="00397B05">
          <w:rPr>
            <w:noProof/>
            <w:webHidden/>
          </w:rPr>
          <w:fldChar w:fldCharType="end"/>
        </w:r>
      </w:hyperlink>
    </w:p>
    <w:p w14:paraId="541465C4" w14:textId="77777777" w:rsidR="00397B05" w:rsidRDefault="00917F5C">
      <w:pPr>
        <w:pStyle w:val="TM1"/>
        <w:tabs>
          <w:tab w:val="left" w:pos="440"/>
        </w:tabs>
        <w:rPr>
          <w:rFonts w:asciiTheme="minorHAnsi" w:eastAsiaTheme="minorEastAsia" w:hAnsiTheme="minorHAnsi" w:cstheme="minorBidi"/>
          <w:b w:val="0"/>
          <w:noProof/>
          <w:sz w:val="22"/>
          <w:szCs w:val="22"/>
        </w:rPr>
      </w:pPr>
      <w:hyperlink w:anchor="_Toc483574855" w:history="1">
        <w:r w:rsidR="00397B05" w:rsidRPr="00AC3B59">
          <w:rPr>
            <w:rStyle w:val="Lienhypertexte"/>
            <w:rFonts w:cs="Tahoma"/>
            <w:noProof/>
          </w:rPr>
          <w:t>2.</w:t>
        </w:r>
        <w:r w:rsidR="00397B05">
          <w:rPr>
            <w:rFonts w:asciiTheme="minorHAnsi" w:eastAsiaTheme="minorEastAsia" w:hAnsiTheme="minorHAnsi" w:cstheme="minorBidi"/>
            <w:b w:val="0"/>
            <w:noProof/>
            <w:sz w:val="22"/>
            <w:szCs w:val="22"/>
          </w:rPr>
          <w:tab/>
        </w:r>
        <w:r w:rsidR="00397B05" w:rsidRPr="00AC3B59">
          <w:rPr>
            <w:rStyle w:val="Lienhypertexte"/>
            <w:rFonts w:cs="Tahoma"/>
            <w:noProof/>
          </w:rPr>
          <w:t>Procédure de signalisation :</w:t>
        </w:r>
        <w:r w:rsidR="00397B05">
          <w:rPr>
            <w:noProof/>
            <w:webHidden/>
          </w:rPr>
          <w:tab/>
        </w:r>
        <w:r w:rsidR="00397B05">
          <w:rPr>
            <w:noProof/>
            <w:webHidden/>
          </w:rPr>
          <w:fldChar w:fldCharType="begin"/>
        </w:r>
        <w:r w:rsidR="00397B05">
          <w:rPr>
            <w:noProof/>
            <w:webHidden/>
          </w:rPr>
          <w:instrText xml:space="preserve"> PAGEREF _Toc483574855 \h </w:instrText>
        </w:r>
        <w:r w:rsidR="00397B05">
          <w:rPr>
            <w:noProof/>
            <w:webHidden/>
          </w:rPr>
        </w:r>
        <w:r w:rsidR="00397B05">
          <w:rPr>
            <w:noProof/>
            <w:webHidden/>
          </w:rPr>
          <w:fldChar w:fldCharType="separate"/>
        </w:r>
        <w:r w:rsidR="00F774D2">
          <w:rPr>
            <w:noProof/>
            <w:webHidden/>
          </w:rPr>
          <w:t>3</w:t>
        </w:r>
        <w:r w:rsidR="00397B05">
          <w:rPr>
            <w:noProof/>
            <w:webHidden/>
          </w:rPr>
          <w:fldChar w:fldCharType="end"/>
        </w:r>
      </w:hyperlink>
    </w:p>
    <w:p w14:paraId="2D9102EB" w14:textId="77777777" w:rsidR="00397B05" w:rsidRDefault="00917F5C">
      <w:pPr>
        <w:pStyle w:val="TM2"/>
        <w:rPr>
          <w:rFonts w:asciiTheme="minorHAnsi" w:eastAsiaTheme="minorEastAsia" w:hAnsiTheme="minorHAnsi" w:cstheme="minorBidi"/>
          <w:sz w:val="22"/>
          <w:szCs w:val="22"/>
        </w:rPr>
      </w:pPr>
      <w:hyperlink w:anchor="_Toc483574856" w:history="1">
        <w:r w:rsidR="00397B05" w:rsidRPr="00AC3B59">
          <w:rPr>
            <w:rStyle w:val="Lienhypertexte"/>
            <w:rFonts w:cs="Tahoma"/>
          </w:rPr>
          <w:t>2.1.</w:t>
        </w:r>
        <w:r w:rsidR="00397B05">
          <w:rPr>
            <w:rFonts w:asciiTheme="minorHAnsi" w:eastAsiaTheme="minorEastAsia" w:hAnsiTheme="minorHAnsi" w:cstheme="minorBidi"/>
            <w:sz w:val="22"/>
            <w:szCs w:val="22"/>
          </w:rPr>
          <w:tab/>
        </w:r>
        <w:r w:rsidR="00397B05" w:rsidRPr="00AC3B59">
          <w:rPr>
            <w:rStyle w:val="Lienhypertexte"/>
            <w:rFonts w:cs="Tahoma"/>
          </w:rPr>
          <w:t>Dépôt de la signalisation :</w:t>
        </w:r>
        <w:r w:rsidR="00397B05">
          <w:rPr>
            <w:webHidden/>
          </w:rPr>
          <w:tab/>
        </w:r>
        <w:r w:rsidR="00397B05">
          <w:rPr>
            <w:webHidden/>
          </w:rPr>
          <w:fldChar w:fldCharType="begin"/>
        </w:r>
        <w:r w:rsidR="00397B05">
          <w:rPr>
            <w:webHidden/>
          </w:rPr>
          <w:instrText xml:space="preserve"> PAGEREF _Toc483574856 \h </w:instrText>
        </w:r>
        <w:r w:rsidR="00397B05">
          <w:rPr>
            <w:webHidden/>
          </w:rPr>
        </w:r>
        <w:r w:rsidR="00397B05">
          <w:rPr>
            <w:webHidden/>
          </w:rPr>
          <w:fldChar w:fldCharType="separate"/>
        </w:r>
        <w:r w:rsidR="00F774D2">
          <w:rPr>
            <w:webHidden/>
          </w:rPr>
          <w:t>3</w:t>
        </w:r>
        <w:r w:rsidR="00397B05">
          <w:rPr>
            <w:webHidden/>
          </w:rPr>
          <w:fldChar w:fldCharType="end"/>
        </w:r>
      </w:hyperlink>
    </w:p>
    <w:p w14:paraId="2F29CEBC" w14:textId="77777777" w:rsidR="00397B05" w:rsidRDefault="00917F5C">
      <w:pPr>
        <w:pStyle w:val="TM2"/>
        <w:rPr>
          <w:rFonts w:asciiTheme="minorHAnsi" w:eastAsiaTheme="minorEastAsia" w:hAnsiTheme="minorHAnsi" w:cstheme="minorBidi"/>
          <w:sz w:val="22"/>
          <w:szCs w:val="22"/>
        </w:rPr>
      </w:pPr>
      <w:hyperlink w:anchor="_Toc483574857" w:history="1">
        <w:r w:rsidR="00397B05" w:rsidRPr="00AC3B59">
          <w:rPr>
            <w:rStyle w:val="Lienhypertexte"/>
          </w:rPr>
          <w:t>2.2.</w:t>
        </w:r>
        <w:r w:rsidR="00397B05">
          <w:rPr>
            <w:rFonts w:asciiTheme="minorHAnsi" w:eastAsiaTheme="minorEastAsia" w:hAnsiTheme="minorHAnsi" w:cstheme="minorBidi"/>
            <w:sz w:val="22"/>
            <w:szCs w:val="22"/>
          </w:rPr>
          <w:tab/>
        </w:r>
        <w:r w:rsidR="00397B05" w:rsidRPr="00AC3B59">
          <w:rPr>
            <w:rStyle w:val="Lienhypertexte"/>
          </w:rPr>
          <w:t>Réception de la signalisation :</w:t>
        </w:r>
        <w:r w:rsidR="00397B05">
          <w:rPr>
            <w:webHidden/>
          </w:rPr>
          <w:tab/>
        </w:r>
        <w:r w:rsidR="00397B05">
          <w:rPr>
            <w:webHidden/>
          </w:rPr>
          <w:fldChar w:fldCharType="begin"/>
        </w:r>
        <w:r w:rsidR="00397B05">
          <w:rPr>
            <w:webHidden/>
          </w:rPr>
          <w:instrText xml:space="preserve"> PAGEREF _Toc483574857 \h </w:instrText>
        </w:r>
        <w:r w:rsidR="00397B05">
          <w:rPr>
            <w:webHidden/>
          </w:rPr>
        </w:r>
        <w:r w:rsidR="00397B05">
          <w:rPr>
            <w:webHidden/>
          </w:rPr>
          <w:fldChar w:fldCharType="separate"/>
        </w:r>
        <w:r w:rsidR="00F774D2">
          <w:rPr>
            <w:webHidden/>
          </w:rPr>
          <w:t>4</w:t>
        </w:r>
        <w:r w:rsidR="00397B05">
          <w:rPr>
            <w:webHidden/>
          </w:rPr>
          <w:fldChar w:fldCharType="end"/>
        </w:r>
      </w:hyperlink>
    </w:p>
    <w:p w14:paraId="71ECC235" w14:textId="77777777" w:rsidR="00397B05" w:rsidRDefault="00917F5C">
      <w:pPr>
        <w:pStyle w:val="TM2"/>
        <w:rPr>
          <w:rFonts w:asciiTheme="minorHAnsi" w:eastAsiaTheme="minorEastAsia" w:hAnsiTheme="minorHAnsi" w:cstheme="minorBidi"/>
          <w:sz w:val="22"/>
          <w:szCs w:val="22"/>
        </w:rPr>
      </w:pPr>
      <w:hyperlink w:anchor="_Toc483574858" w:history="1">
        <w:r w:rsidR="00397B05" w:rsidRPr="00AC3B59">
          <w:rPr>
            <w:rStyle w:val="Lienhypertexte"/>
          </w:rPr>
          <w:t>2.3.</w:t>
        </w:r>
        <w:r w:rsidR="00397B05">
          <w:rPr>
            <w:rFonts w:asciiTheme="minorHAnsi" w:eastAsiaTheme="minorEastAsia" w:hAnsiTheme="minorHAnsi" w:cstheme="minorBidi"/>
            <w:sz w:val="22"/>
            <w:szCs w:val="22"/>
          </w:rPr>
          <w:tab/>
        </w:r>
        <w:r w:rsidR="00397B05" w:rsidRPr="00AC3B59">
          <w:rPr>
            <w:rStyle w:val="Lienhypertexte"/>
          </w:rPr>
          <w:t>Suivi du traitement des signalisations</w:t>
        </w:r>
        <w:r w:rsidR="00397B05">
          <w:rPr>
            <w:webHidden/>
          </w:rPr>
          <w:tab/>
        </w:r>
        <w:r w:rsidR="00397B05">
          <w:rPr>
            <w:webHidden/>
          </w:rPr>
          <w:fldChar w:fldCharType="begin"/>
        </w:r>
        <w:r w:rsidR="00397B05">
          <w:rPr>
            <w:webHidden/>
          </w:rPr>
          <w:instrText xml:space="preserve"> PAGEREF _Toc483574858 \h </w:instrText>
        </w:r>
        <w:r w:rsidR="00397B05">
          <w:rPr>
            <w:webHidden/>
          </w:rPr>
        </w:r>
        <w:r w:rsidR="00397B05">
          <w:rPr>
            <w:webHidden/>
          </w:rPr>
          <w:fldChar w:fldCharType="separate"/>
        </w:r>
        <w:r w:rsidR="00F774D2">
          <w:rPr>
            <w:webHidden/>
          </w:rPr>
          <w:t>4</w:t>
        </w:r>
        <w:r w:rsidR="00397B05">
          <w:rPr>
            <w:webHidden/>
          </w:rPr>
          <w:fldChar w:fldCharType="end"/>
        </w:r>
      </w:hyperlink>
    </w:p>
    <w:p w14:paraId="22E36923" w14:textId="77777777" w:rsidR="00397B05" w:rsidRDefault="00917F5C">
      <w:pPr>
        <w:pStyle w:val="TM2"/>
        <w:rPr>
          <w:rFonts w:asciiTheme="minorHAnsi" w:eastAsiaTheme="minorEastAsia" w:hAnsiTheme="minorHAnsi" w:cstheme="minorBidi"/>
          <w:sz w:val="22"/>
          <w:szCs w:val="22"/>
        </w:rPr>
      </w:pPr>
      <w:hyperlink w:anchor="_Toc483574859" w:history="1">
        <w:r w:rsidR="00397B05" w:rsidRPr="00AC3B59">
          <w:rPr>
            <w:rStyle w:val="Lienhypertexte"/>
          </w:rPr>
          <w:t>2.4.</w:t>
        </w:r>
        <w:r w:rsidR="00397B05">
          <w:rPr>
            <w:rFonts w:asciiTheme="minorHAnsi" w:eastAsiaTheme="minorEastAsia" w:hAnsiTheme="minorHAnsi" w:cstheme="minorBidi"/>
            <w:sz w:val="22"/>
            <w:szCs w:val="22"/>
          </w:rPr>
          <w:tab/>
        </w:r>
        <w:r w:rsidR="00397B05" w:rsidRPr="00AC3B59">
          <w:rPr>
            <w:rStyle w:val="Lienhypertexte"/>
          </w:rPr>
          <w:t>Délais de rétablissement du service</w:t>
        </w:r>
        <w:r w:rsidR="00397B05">
          <w:rPr>
            <w:webHidden/>
          </w:rPr>
          <w:tab/>
        </w:r>
        <w:r w:rsidR="00397B05">
          <w:rPr>
            <w:webHidden/>
          </w:rPr>
          <w:fldChar w:fldCharType="begin"/>
        </w:r>
        <w:r w:rsidR="00397B05">
          <w:rPr>
            <w:webHidden/>
          </w:rPr>
          <w:instrText xml:space="preserve"> PAGEREF _Toc483574859 \h </w:instrText>
        </w:r>
        <w:r w:rsidR="00397B05">
          <w:rPr>
            <w:webHidden/>
          </w:rPr>
        </w:r>
        <w:r w:rsidR="00397B05">
          <w:rPr>
            <w:webHidden/>
          </w:rPr>
          <w:fldChar w:fldCharType="separate"/>
        </w:r>
        <w:r w:rsidR="00F774D2">
          <w:rPr>
            <w:webHidden/>
          </w:rPr>
          <w:t>4</w:t>
        </w:r>
        <w:r w:rsidR="00397B05">
          <w:rPr>
            <w:webHidden/>
          </w:rPr>
          <w:fldChar w:fldCharType="end"/>
        </w:r>
      </w:hyperlink>
    </w:p>
    <w:p w14:paraId="09451D30" w14:textId="77777777" w:rsidR="00397B05" w:rsidRDefault="00917F5C">
      <w:pPr>
        <w:pStyle w:val="TM2"/>
        <w:rPr>
          <w:rFonts w:asciiTheme="minorHAnsi" w:eastAsiaTheme="minorEastAsia" w:hAnsiTheme="minorHAnsi" w:cstheme="minorBidi"/>
          <w:sz w:val="22"/>
          <w:szCs w:val="22"/>
        </w:rPr>
      </w:pPr>
      <w:hyperlink w:anchor="_Toc483574860" w:history="1">
        <w:r w:rsidR="00397B05" w:rsidRPr="00AC3B59">
          <w:rPr>
            <w:rStyle w:val="Lienhypertexte"/>
          </w:rPr>
          <w:t>2.5.</w:t>
        </w:r>
        <w:r w:rsidR="00397B05">
          <w:rPr>
            <w:rFonts w:asciiTheme="minorHAnsi" w:eastAsiaTheme="minorEastAsia" w:hAnsiTheme="minorHAnsi" w:cstheme="minorBidi"/>
            <w:sz w:val="22"/>
            <w:szCs w:val="22"/>
          </w:rPr>
          <w:tab/>
        </w:r>
        <w:r w:rsidR="00397B05" w:rsidRPr="00AC3B59">
          <w:rPr>
            <w:rStyle w:val="Lienhypertexte"/>
          </w:rPr>
          <w:t>Clôture de la signalisation</w:t>
        </w:r>
        <w:r w:rsidR="00397B05">
          <w:rPr>
            <w:webHidden/>
          </w:rPr>
          <w:tab/>
        </w:r>
        <w:r w:rsidR="00397B05">
          <w:rPr>
            <w:webHidden/>
          </w:rPr>
          <w:fldChar w:fldCharType="begin"/>
        </w:r>
        <w:r w:rsidR="00397B05">
          <w:rPr>
            <w:webHidden/>
          </w:rPr>
          <w:instrText xml:space="preserve"> PAGEREF _Toc483574860 \h </w:instrText>
        </w:r>
        <w:r w:rsidR="00397B05">
          <w:rPr>
            <w:webHidden/>
          </w:rPr>
        </w:r>
        <w:r w:rsidR="00397B05">
          <w:rPr>
            <w:webHidden/>
          </w:rPr>
          <w:fldChar w:fldCharType="separate"/>
        </w:r>
        <w:r w:rsidR="00F774D2">
          <w:rPr>
            <w:webHidden/>
          </w:rPr>
          <w:t>4</w:t>
        </w:r>
        <w:r w:rsidR="00397B05">
          <w:rPr>
            <w:webHidden/>
          </w:rPr>
          <w:fldChar w:fldCharType="end"/>
        </w:r>
      </w:hyperlink>
    </w:p>
    <w:p w14:paraId="3B7D7A21" w14:textId="77777777" w:rsidR="00397B05" w:rsidRDefault="00917F5C">
      <w:pPr>
        <w:pStyle w:val="TM1"/>
        <w:tabs>
          <w:tab w:val="left" w:pos="440"/>
        </w:tabs>
        <w:rPr>
          <w:rFonts w:asciiTheme="minorHAnsi" w:eastAsiaTheme="minorEastAsia" w:hAnsiTheme="minorHAnsi" w:cstheme="minorBidi"/>
          <w:b w:val="0"/>
          <w:noProof/>
          <w:sz w:val="22"/>
          <w:szCs w:val="22"/>
        </w:rPr>
      </w:pPr>
      <w:hyperlink w:anchor="_Toc483574861" w:history="1">
        <w:r w:rsidR="00397B05" w:rsidRPr="00AC3B59">
          <w:rPr>
            <w:rStyle w:val="Lienhypertexte"/>
            <w:noProof/>
          </w:rPr>
          <w:t>3.</w:t>
        </w:r>
        <w:r w:rsidR="00397B05">
          <w:rPr>
            <w:rFonts w:asciiTheme="minorHAnsi" w:eastAsiaTheme="minorEastAsia" w:hAnsiTheme="minorHAnsi" w:cstheme="minorBidi"/>
            <w:b w:val="0"/>
            <w:noProof/>
            <w:sz w:val="22"/>
            <w:szCs w:val="22"/>
          </w:rPr>
          <w:tab/>
        </w:r>
        <w:r w:rsidR="00397B05" w:rsidRPr="00AC3B59">
          <w:rPr>
            <w:rStyle w:val="Lienhypertexte"/>
            <w:noProof/>
          </w:rPr>
          <w:t>Dispositions diverses</w:t>
        </w:r>
        <w:r w:rsidR="00397B05">
          <w:rPr>
            <w:noProof/>
            <w:webHidden/>
          </w:rPr>
          <w:tab/>
        </w:r>
        <w:r w:rsidR="00397B05">
          <w:rPr>
            <w:noProof/>
            <w:webHidden/>
          </w:rPr>
          <w:fldChar w:fldCharType="begin"/>
        </w:r>
        <w:r w:rsidR="00397B05">
          <w:rPr>
            <w:noProof/>
            <w:webHidden/>
          </w:rPr>
          <w:instrText xml:space="preserve"> PAGEREF _Toc483574861 \h </w:instrText>
        </w:r>
        <w:r w:rsidR="00397B05">
          <w:rPr>
            <w:noProof/>
            <w:webHidden/>
          </w:rPr>
        </w:r>
        <w:r w:rsidR="00397B05">
          <w:rPr>
            <w:noProof/>
            <w:webHidden/>
          </w:rPr>
          <w:fldChar w:fldCharType="separate"/>
        </w:r>
        <w:r w:rsidR="00F774D2">
          <w:rPr>
            <w:noProof/>
            <w:webHidden/>
          </w:rPr>
          <w:t>4</w:t>
        </w:r>
        <w:r w:rsidR="00397B05">
          <w:rPr>
            <w:noProof/>
            <w:webHidden/>
          </w:rPr>
          <w:fldChar w:fldCharType="end"/>
        </w:r>
      </w:hyperlink>
    </w:p>
    <w:p w14:paraId="57C30699" w14:textId="77777777" w:rsidR="00397B05" w:rsidRDefault="00917F5C">
      <w:pPr>
        <w:pStyle w:val="TM2"/>
        <w:rPr>
          <w:rFonts w:asciiTheme="minorHAnsi" w:eastAsiaTheme="minorEastAsia" w:hAnsiTheme="minorHAnsi" w:cstheme="minorBidi"/>
          <w:sz w:val="22"/>
          <w:szCs w:val="22"/>
        </w:rPr>
      </w:pPr>
      <w:hyperlink w:anchor="_Toc483574862" w:history="1">
        <w:r w:rsidR="00397B05" w:rsidRPr="00AC3B59">
          <w:rPr>
            <w:rStyle w:val="Lienhypertexte"/>
          </w:rPr>
          <w:t>3.1.</w:t>
        </w:r>
        <w:r w:rsidR="00397B05">
          <w:rPr>
            <w:rFonts w:asciiTheme="minorHAnsi" w:eastAsiaTheme="minorEastAsia" w:hAnsiTheme="minorHAnsi" w:cstheme="minorBidi"/>
            <w:sz w:val="22"/>
            <w:szCs w:val="22"/>
          </w:rPr>
          <w:tab/>
        </w:r>
        <w:r w:rsidR="00397B05" w:rsidRPr="00AC3B59">
          <w:rPr>
            <w:rStyle w:val="Lienhypertexte"/>
          </w:rPr>
          <w:t>Signalisations transmises à tort</w:t>
        </w:r>
        <w:r w:rsidR="00397B05">
          <w:rPr>
            <w:webHidden/>
          </w:rPr>
          <w:tab/>
        </w:r>
        <w:r w:rsidR="00397B05">
          <w:rPr>
            <w:webHidden/>
          </w:rPr>
          <w:fldChar w:fldCharType="begin"/>
        </w:r>
        <w:r w:rsidR="00397B05">
          <w:rPr>
            <w:webHidden/>
          </w:rPr>
          <w:instrText xml:space="preserve"> PAGEREF _Toc483574862 \h </w:instrText>
        </w:r>
        <w:r w:rsidR="00397B05">
          <w:rPr>
            <w:webHidden/>
          </w:rPr>
        </w:r>
        <w:r w:rsidR="00397B05">
          <w:rPr>
            <w:webHidden/>
          </w:rPr>
          <w:fldChar w:fldCharType="separate"/>
        </w:r>
        <w:r w:rsidR="00F774D2">
          <w:rPr>
            <w:webHidden/>
          </w:rPr>
          <w:t>4</w:t>
        </w:r>
        <w:r w:rsidR="00397B05">
          <w:rPr>
            <w:webHidden/>
          </w:rPr>
          <w:fldChar w:fldCharType="end"/>
        </w:r>
      </w:hyperlink>
    </w:p>
    <w:p w14:paraId="6FE107C7" w14:textId="77777777" w:rsidR="00397B05" w:rsidRDefault="00917F5C">
      <w:pPr>
        <w:pStyle w:val="TM2"/>
        <w:rPr>
          <w:rFonts w:asciiTheme="minorHAnsi" w:eastAsiaTheme="minorEastAsia" w:hAnsiTheme="minorHAnsi" w:cstheme="minorBidi"/>
          <w:sz w:val="22"/>
          <w:szCs w:val="22"/>
        </w:rPr>
      </w:pPr>
      <w:hyperlink w:anchor="_Toc483574863" w:history="1">
        <w:r w:rsidR="00397B05" w:rsidRPr="00AC3B59">
          <w:rPr>
            <w:rStyle w:val="Lienhypertexte"/>
          </w:rPr>
          <w:t>3.2.</w:t>
        </w:r>
        <w:r w:rsidR="00397B05">
          <w:rPr>
            <w:rFonts w:asciiTheme="minorHAnsi" w:eastAsiaTheme="minorEastAsia" w:hAnsiTheme="minorHAnsi" w:cstheme="minorBidi"/>
            <w:sz w:val="22"/>
            <w:szCs w:val="22"/>
          </w:rPr>
          <w:tab/>
        </w:r>
        <w:r w:rsidR="00397B05" w:rsidRPr="00AC3B59">
          <w:rPr>
            <w:rStyle w:val="Lienhypertexte"/>
          </w:rPr>
          <w:t>Délais de préavis pour travaux programmés</w:t>
        </w:r>
        <w:r w:rsidR="00397B05">
          <w:rPr>
            <w:webHidden/>
          </w:rPr>
          <w:tab/>
        </w:r>
        <w:r w:rsidR="00397B05">
          <w:rPr>
            <w:webHidden/>
          </w:rPr>
          <w:fldChar w:fldCharType="begin"/>
        </w:r>
        <w:r w:rsidR="00397B05">
          <w:rPr>
            <w:webHidden/>
          </w:rPr>
          <w:instrText xml:space="preserve"> PAGEREF _Toc483574863 \h </w:instrText>
        </w:r>
        <w:r w:rsidR="00397B05">
          <w:rPr>
            <w:webHidden/>
          </w:rPr>
        </w:r>
        <w:r w:rsidR="00397B05">
          <w:rPr>
            <w:webHidden/>
          </w:rPr>
          <w:fldChar w:fldCharType="separate"/>
        </w:r>
        <w:r w:rsidR="00F774D2">
          <w:rPr>
            <w:webHidden/>
          </w:rPr>
          <w:t>5</w:t>
        </w:r>
        <w:r w:rsidR="00397B05">
          <w:rPr>
            <w:webHidden/>
          </w:rPr>
          <w:fldChar w:fldCharType="end"/>
        </w:r>
      </w:hyperlink>
    </w:p>
    <w:p w14:paraId="26F44239" w14:textId="77777777" w:rsidR="00397B05" w:rsidRDefault="00917F5C">
      <w:pPr>
        <w:pStyle w:val="TM2"/>
        <w:rPr>
          <w:rFonts w:asciiTheme="minorHAnsi" w:eastAsiaTheme="minorEastAsia" w:hAnsiTheme="minorHAnsi" w:cstheme="minorBidi"/>
          <w:sz w:val="22"/>
          <w:szCs w:val="22"/>
        </w:rPr>
      </w:pPr>
      <w:hyperlink w:anchor="_Toc483574864" w:history="1">
        <w:r w:rsidR="00397B05" w:rsidRPr="00AC3B59">
          <w:rPr>
            <w:rStyle w:val="Lienhypertexte"/>
          </w:rPr>
          <w:t>3.3.</w:t>
        </w:r>
        <w:r w:rsidR="00397B05">
          <w:rPr>
            <w:rFonts w:asciiTheme="minorHAnsi" w:eastAsiaTheme="minorEastAsia" w:hAnsiTheme="minorHAnsi" w:cstheme="minorBidi"/>
            <w:sz w:val="22"/>
            <w:szCs w:val="22"/>
          </w:rPr>
          <w:tab/>
        </w:r>
        <w:r w:rsidR="00397B05" w:rsidRPr="00AC3B59">
          <w:rPr>
            <w:rStyle w:val="Lienhypertexte"/>
          </w:rPr>
          <w:t>Information pour dérangement collectif</w:t>
        </w:r>
        <w:r w:rsidR="00397B05">
          <w:rPr>
            <w:webHidden/>
          </w:rPr>
          <w:tab/>
        </w:r>
        <w:r w:rsidR="00397B05">
          <w:rPr>
            <w:webHidden/>
          </w:rPr>
          <w:fldChar w:fldCharType="begin"/>
        </w:r>
        <w:r w:rsidR="00397B05">
          <w:rPr>
            <w:webHidden/>
          </w:rPr>
          <w:instrText xml:space="preserve"> PAGEREF _Toc483574864 \h </w:instrText>
        </w:r>
        <w:r w:rsidR="00397B05">
          <w:rPr>
            <w:webHidden/>
          </w:rPr>
        </w:r>
        <w:r w:rsidR="00397B05">
          <w:rPr>
            <w:webHidden/>
          </w:rPr>
          <w:fldChar w:fldCharType="separate"/>
        </w:r>
        <w:r w:rsidR="00F774D2">
          <w:rPr>
            <w:webHidden/>
          </w:rPr>
          <w:t>5</w:t>
        </w:r>
        <w:r w:rsidR="00397B05">
          <w:rPr>
            <w:webHidden/>
          </w:rPr>
          <w:fldChar w:fldCharType="end"/>
        </w:r>
      </w:hyperlink>
    </w:p>
    <w:p w14:paraId="039D51F6" w14:textId="77777777" w:rsidR="00397B05" w:rsidRDefault="00917F5C">
      <w:pPr>
        <w:pStyle w:val="TM2"/>
        <w:rPr>
          <w:rFonts w:asciiTheme="minorHAnsi" w:eastAsiaTheme="minorEastAsia" w:hAnsiTheme="minorHAnsi" w:cstheme="minorBidi"/>
          <w:sz w:val="22"/>
          <w:szCs w:val="22"/>
        </w:rPr>
      </w:pPr>
      <w:hyperlink w:anchor="_Toc483574865" w:history="1">
        <w:r w:rsidR="00397B05" w:rsidRPr="00AC3B59">
          <w:rPr>
            <w:rStyle w:val="Lienhypertexte"/>
          </w:rPr>
          <w:t>3.4.</w:t>
        </w:r>
        <w:r w:rsidR="00397B05">
          <w:rPr>
            <w:rFonts w:asciiTheme="minorHAnsi" w:eastAsiaTheme="minorEastAsia" w:hAnsiTheme="minorHAnsi" w:cstheme="minorBidi"/>
            <w:sz w:val="22"/>
            <w:szCs w:val="22"/>
          </w:rPr>
          <w:tab/>
        </w:r>
        <w:r w:rsidR="00397B05" w:rsidRPr="00AC3B59">
          <w:rPr>
            <w:rStyle w:val="Lienhypertexte"/>
          </w:rPr>
          <w:t>Signalisation hors SAV</w:t>
        </w:r>
        <w:r w:rsidR="00397B05">
          <w:rPr>
            <w:webHidden/>
          </w:rPr>
          <w:tab/>
        </w:r>
        <w:r w:rsidR="00397B05">
          <w:rPr>
            <w:webHidden/>
          </w:rPr>
          <w:fldChar w:fldCharType="begin"/>
        </w:r>
        <w:r w:rsidR="00397B05">
          <w:rPr>
            <w:webHidden/>
          </w:rPr>
          <w:instrText xml:space="preserve"> PAGEREF _Toc483574865 \h </w:instrText>
        </w:r>
        <w:r w:rsidR="00397B05">
          <w:rPr>
            <w:webHidden/>
          </w:rPr>
        </w:r>
        <w:r w:rsidR="00397B05">
          <w:rPr>
            <w:webHidden/>
          </w:rPr>
          <w:fldChar w:fldCharType="separate"/>
        </w:r>
        <w:r w:rsidR="00F774D2">
          <w:rPr>
            <w:webHidden/>
          </w:rPr>
          <w:t>5</w:t>
        </w:r>
        <w:r w:rsidR="00397B05">
          <w:rPr>
            <w:webHidden/>
          </w:rPr>
          <w:fldChar w:fldCharType="end"/>
        </w:r>
      </w:hyperlink>
    </w:p>
    <w:p w14:paraId="455E0842" w14:textId="77777777" w:rsidR="00AB615B" w:rsidRPr="005A22D2" w:rsidRDefault="00AB615B" w:rsidP="00AB615B">
      <w:pPr>
        <w:pStyle w:val="TM1"/>
        <w:tabs>
          <w:tab w:val="left" w:pos="400"/>
          <w:tab w:val="right" w:leader="dot" w:pos="9060"/>
        </w:tabs>
      </w:pPr>
      <w:r w:rsidRPr="005A22D2">
        <w:fldChar w:fldCharType="end"/>
      </w:r>
    </w:p>
    <w:p w14:paraId="436FA72A" w14:textId="77777777" w:rsidR="007049B3" w:rsidRPr="00E47752" w:rsidRDefault="00AB615B" w:rsidP="004636A0">
      <w:pPr>
        <w:pStyle w:val="Titre1"/>
        <w:pBdr>
          <w:top w:val="none" w:sz="0" w:space="0" w:color="auto"/>
          <w:left w:val="none" w:sz="0" w:space="0" w:color="auto"/>
          <w:bottom w:val="none" w:sz="0" w:space="0" w:color="auto"/>
          <w:right w:val="none" w:sz="0" w:space="0" w:color="auto"/>
        </w:pBdr>
        <w:rPr>
          <w:rFonts w:cs="Tahoma"/>
          <w:sz w:val="22"/>
          <w:szCs w:val="22"/>
        </w:rPr>
      </w:pPr>
      <w:r>
        <w:rPr>
          <w:b w:val="0"/>
          <w:u w:val="single"/>
        </w:rPr>
        <w:br w:type="page"/>
      </w:r>
      <w:bookmarkStart w:id="2" w:name="_Toc229455615"/>
      <w:bookmarkStart w:id="3" w:name="_Toc483574854"/>
      <w:r w:rsidR="007049B3" w:rsidRPr="00F01D7B">
        <w:rPr>
          <w:rFonts w:cs="Tahoma"/>
          <w:sz w:val="22"/>
          <w:szCs w:val="22"/>
        </w:rPr>
        <w:lastRenderedPageBreak/>
        <w:t xml:space="preserve">Coordonnées du </w:t>
      </w:r>
      <w:r w:rsidR="007049B3" w:rsidRPr="00E47752">
        <w:rPr>
          <w:rFonts w:cs="Tahoma"/>
          <w:sz w:val="22"/>
          <w:szCs w:val="22"/>
        </w:rPr>
        <w:t xml:space="preserve">Guichet Unique de </w:t>
      </w:r>
      <w:proofErr w:type="gramStart"/>
      <w:r w:rsidR="007049B3" w:rsidRPr="00E47752">
        <w:rPr>
          <w:rFonts w:cs="Tahoma"/>
          <w:sz w:val="22"/>
          <w:szCs w:val="22"/>
        </w:rPr>
        <w:t>SAV:</w:t>
      </w:r>
      <w:bookmarkEnd w:id="2"/>
      <w:bookmarkEnd w:id="3"/>
      <w:proofErr w:type="gramEnd"/>
    </w:p>
    <w:p w14:paraId="2D6CD245" w14:textId="77777777" w:rsidR="007049B3" w:rsidRPr="00E47752" w:rsidRDefault="007049B3" w:rsidP="007049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9"/>
      </w:tblGrid>
      <w:tr w:rsidR="007049B3" w:rsidRPr="00E47752" w14:paraId="13876456" w14:textId="77777777" w:rsidTr="004472DA">
        <w:tc>
          <w:tcPr>
            <w:tcW w:w="10490" w:type="dxa"/>
            <w:shd w:val="clear" w:color="auto" w:fill="auto"/>
          </w:tcPr>
          <w:p w14:paraId="42CB7D01" w14:textId="0FD16DA4" w:rsidR="007049B3" w:rsidRPr="00E47752" w:rsidRDefault="007049B3" w:rsidP="00EB252A">
            <w:r w:rsidRPr="00E47752">
              <w:rPr>
                <w:rFonts w:cs="Tahoma"/>
                <w:b/>
              </w:rPr>
              <w:t xml:space="preserve">Guichet unique du Service Après-Vente </w:t>
            </w:r>
            <w:r w:rsidR="00A26DDB" w:rsidRPr="00E47752">
              <w:rPr>
                <w:rFonts w:cs="Tahoma"/>
                <w:b/>
              </w:rPr>
              <w:t xml:space="preserve">de </w:t>
            </w:r>
            <w:r w:rsidR="002A42ED">
              <w:rPr>
                <w:rFonts w:cs="Tahoma"/>
                <w:b/>
              </w:rPr>
              <w:t>TARN</w:t>
            </w:r>
            <w:r w:rsidR="001B2252">
              <w:rPr>
                <w:rFonts w:cs="Tahoma"/>
                <w:b/>
              </w:rPr>
              <w:t xml:space="preserve"> FIBRE</w:t>
            </w:r>
          </w:p>
        </w:tc>
      </w:tr>
      <w:tr w:rsidR="007049B3" w:rsidRPr="00E47752" w14:paraId="365B8D3A" w14:textId="77777777" w:rsidTr="004472DA">
        <w:tc>
          <w:tcPr>
            <w:tcW w:w="10490" w:type="dxa"/>
            <w:shd w:val="clear" w:color="auto" w:fill="auto"/>
          </w:tcPr>
          <w:p w14:paraId="4C20E9F8" w14:textId="5C25D80C" w:rsidR="007049B3" w:rsidRPr="00E47752" w:rsidRDefault="007049B3" w:rsidP="004472DA">
            <w:pPr>
              <w:pBdr>
                <w:top w:val="single" w:sz="4" w:space="1" w:color="auto"/>
                <w:left w:val="single" w:sz="4" w:space="4" w:color="auto"/>
                <w:bottom w:val="single" w:sz="4" w:space="1" w:color="auto"/>
                <w:right w:val="single" w:sz="4" w:space="4" w:color="auto"/>
              </w:pBdr>
              <w:jc w:val="left"/>
              <w:rPr>
                <w:rFonts w:cs="Tahoma"/>
              </w:rPr>
            </w:pPr>
            <w:r w:rsidRPr="00E47752">
              <w:rPr>
                <w:rFonts w:cs="Tahoma"/>
              </w:rPr>
              <w:t>Nom :</w:t>
            </w:r>
            <w:r w:rsidR="00F71601">
              <w:rPr>
                <w:rFonts w:cs="Tahoma"/>
              </w:rPr>
              <w:t xml:space="preserve"> …………………………………………</w:t>
            </w:r>
          </w:p>
          <w:p w14:paraId="25BCA7D0" w14:textId="4B6F1F83" w:rsidR="007049B3" w:rsidRPr="00E47752" w:rsidRDefault="007049B3" w:rsidP="004472DA">
            <w:pPr>
              <w:pBdr>
                <w:top w:val="single" w:sz="4" w:space="1" w:color="auto"/>
                <w:left w:val="single" w:sz="4" w:space="4" w:color="auto"/>
                <w:bottom w:val="single" w:sz="4" w:space="1" w:color="auto"/>
                <w:right w:val="single" w:sz="4" w:space="4" w:color="auto"/>
              </w:pBdr>
              <w:jc w:val="left"/>
              <w:rPr>
                <w:rFonts w:cs="Tahoma"/>
              </w:rPr>
            </w:pPr>
            <w:r w:rsidRPr="00E47752">
              <w:rPr>
                <w:rFonts w:cs="Tahoma"/>
              </w:rPr>
              <w:t>Adresse :</w:t>
            </w:r>
            <w:r w:rsidR="00F71601">
              <w:rPr>
                <w:rFonts w:cs="Tahoma"/>
              </w:rPr>
              <w:t xml:space="preserve"> …………………………………….</w:t>
            </w:r>
          </w:p>
          <w:p w14:paraId="517E8C6F" w14:textId="186856C6" w:rsidR="007049B3" w:rsidRPr="00E47752" w:rsidRDefault="007049B3" w:rsidP="004472DA">
            <w:pPr>
              <w:pBdr>
                <w:top w:val="single" w:sz="4" w:space="1" w:color="auto"/>
                <w:left w:val="single" w:sz="4" w:space="4" w:color="auto"/>
                <w:bottom w:val="single" w:sz="4" w:space="1" w:color="auto"/>
                <w:right w:val="single" w:sz="4" w:space="4" w:color="auto"/>
              </w:pBdr>
              <w:jc w:val="left"/>
              <w:rPr>
                <w:rFonts w:cs="Tahoma"/>
              </w:rPr>
            </w:pPr>
            <w:r w:rsidRPr="00E47752">
              <w:rPr>
                <w:rFonts w:cs="Tahoma"/>
              </w:rPr>
              <w:t>Code postal :</w:t>
            </w:r>
            <w:r w:rsidR="00F71601">
              <w:rPr>
                <w:rFonts w:cs="Tahoma"/>
              </w:rPr>
              <w:t xml:space="preserve"> ……………………………….</w:t>
            </w:r>
          </w:p>
          <w:p w14:paraId="7EDE6F2A" w14:textId="314B670E" w:rsidR="007049B3" w:rsidRPr="00E47752" w:rsidRDefault="007049B3" w:rsidP="004472DA">
            <w:pPr>
              <w:pBdr>
                <w:top w:val="single" w:sz="4" w:space="1" w:color="auto"/>
                <w:left w:val="single" w:sz="4" w:space="4" w:color="auto"/>
                <w:bottom w:val="single" w:sz="4" w:space="1" w:color="auto"/>
                <w:right w:val="single" w:sz="4" w:space="4" w:color="auto"/>
              </w:pBdr>
              <w:jc w:val="left"/>
              <w:rPr>
                <w:rFonts w:cs="Tahoma"/>
              </w:rPr>
            </w:pPr>
            <w:r w:rsidRPr="00E47752">
              <w:rPr>
                <w:rFonts w:cs="Tahoma"/>
              </w:rPr>
              <w:t xml:space="preserve">Téléphone : </w:t>
            </w:r>
            <w:r w:rsidR="00F71601">
              <w:rPr>
                <w:rFonts w:cs="Tahoma"/>
              </w:rPr>
              <w:t xml:space="preserve">  …………………………</w:t>
            </w:r>
            <w:proofErr w:type="gramStart"/>
            <w:r w:rsidR="00F71601">
              <w:rPr>
                <w:rFonts w:cs="Tahoma"/>
              </w:rPr>
              <w:t>…….</w:t>
            </w:r>
            <w:proofErr w:type="gramEnd"/>
            <w:r w:rsidRPr="00E47752">
              <w:rPr>
                <w:rFonts w:cs="Tahoma"/>
              </w:rPr>
              <w:br/>
              <w:t xml:space="preserve">E-mail : </w:t>
            </w:r>
            <w:r w:rsidR="00F71601">
              <w:rPr>
                <w:rFonts w:cs="Tahoma"/>
              </w:rPr>
              <w:t xml:space="preserve">        ……………………………….</w:t>
            </w:r>
            <w:r w:rsidRPr="00E47752">
              <w:rPr>
                <w:rFonts w:cs="Tahoma"/>
              </w:rPr>
              <w:br/>
              <w:t>Accessibilité (horaires):</w:t>
            </w:r>
            <w:r w:rsidR="00E47752">
              <w:rPr>
                <w:rFonts w:cs="Tahoma"/>
              </w:rPr>
              <w:t xml:space="preserve"> 9h-12</w:t>
            </w:r>
            <w:r w:rsidR="00E86EA9">
              <w:rPr>
                <w:rFonts w:cs="Tahoma"/>
              </w:rPr>
              <w:t>h</w:t>
            </w:r>
            <w:r w:rsidR="00E47752">
              <w:rPr>
                <w:rFonts w:cs="Tahoma"/>
              </w:rPr>
              <w:t xml:space="preserve"> et 14h-17h</w:t>
            </w:r>
          </w:p>
        </w:tc>
      </w:tr>
    </w:tbl>
    <w:p w14:paraId="7145C45B" w14:textId="77777777" w:rsidR="007049B3" w:rsidRPr="00E47752" w:rsidRDefault="007049B3" w:rsidP="007049B3"/>
    <w:p w14:paraId="1C8AD28B" w14:textId="77777777" w:rsidR="007049B3" w:rsidRPr="00E47752" w:rsidRDefault="007049B3" w:rsidP="007049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9"/>
      </w:tblGrid>
      <w:tr w:rsidR="007049B3" w:rsidRPr="00E47752" w14:paraId="066CF85F" w14:textId="77777777" w:rsidTr="004472DA">
        <w:tc>
          <w:tcPr>
            <w:tcW w:w="10490" w:type="dxa"/>
            <w:shd w:val="clear" w:color="auto" w:fill="auto"/>
          </w:tcPr>
          <w:p w14:paraId="14BBDF2A" w14:textId="77777777" w:rsidR="007049B3" w:rsidRPr="00E47752" w:rsidRDefault="007049B3" w:rsidP="004472DA">
            <w:r w:rsidRPr="00E47752">
              <w:rPr>
                <w:rFonts w:cs="Tahoma"/>
                <w:b/>
              </w:rPr>
              <w:t>Guichet unique du Service Après-Vente de l’Opérateur</w:t>
            </w:r>
            <w:r w:rsidR="00332FA6">
              <w:rPr>
                <w:rFonts w:cs="Tahoma"/>
                <w:b/>
              </w:rPr>
              <w:t xml:space="preserve"> Commercial</w:t>
            </w:r>
          </w:p>
        </w:tc>
      </w:tr>
      <w:tr w:rsidR="007049B3" w:rsidRPr="00E47752" w14:paraId="6D68D49D" w14:textId="77777777" w:rsidTr="004472DA">
        <w:tc>
          <w:tcPr>
            <w:tcW w:w="10490" w:type="dxa"/>
            <w:shd w:val="clear" w:color="auto" w:fill="auto"/>
          </w:tcPr>
          <w:p w14:paraId="1D810B23" w14:textId="77777777" w:rsidR="007049B3" w:rsidRPr="00E47752" w:rsidRDefault="007049B3" w:rsidP="004472DA">
            <w:pPr>
              <w:pBdr>
                <w:top w:val="single" w:sz="4" w:space="1" w:color="auto"/>
                <w:left w:val="single" w:sz="4" w:space="4" w:color="auto"/>
                <w:bottom w:val="single" w:sz="4" w:space="1" w:color="auto"/>
                <w:right w:val="single" w:sz="4" w:space="4" w:color="auto"/>
              </w:pBdr>
              <w:jc w:val="left"/>
              <w:rPr>
                <w:rFonts w:cs="Tahoma"/>
              </w:rPr>
            </w:pPr>
            <w:r w:rsidRPr="00E47752">
              <w:rPr>
                <w:rFonts w:cs="Tahoma"/>
              </w:rPr>
              <w:t>Nom :</w:t>
            </w:r>
          </w:p>
          <w:p w14:paraId="7A950126" w14:textId="77777777" w:rsidR="007049B3" w:rsidRPr="00E47752" w:rsidRDefault="007049B3" w:rsidP="004472DA">
            <w:pPr>
              <w:pBdr>
                <w:top w:val="single" w:sz="4" w:space="1" w:color="auto"/>
                <w:left w:val="single" w:sz="4" w:space="4" w:color="auto"/>
                <w:bottom w:val="single" w:sz="4" w:space="1" w:color="auto"/>
                <w:right w:val="single" w:sz="4" w:space="4" w:color="auto"/>
              </w:pBdr>
              <w:jc w:val="left"/>
              <w:rPr>
                <w:rFonts w:cs="Tahoma"/>
              </w:rPr>
            </w:pPr>
            <w:r w:rsidRPr="00E47752">
              <w:rPr>
                <w:rFonts w:cs="Tahoma"/>
              </w:rPr>
              <w:t>Adresse :</w:t>
            </w:r>
          </w:p>
          <w:p w14:paraId="4159FAED" w14:textId="77777777" w:rsidR="007049B3" w:rsidRPr="00E47752" w:rsidRDefault="007049B3" w:rsidP="004472DA">
            <w:pPr>
              <w:pBdr>
                <w:top w:val="single" w:sz="4" w:space="1" w:color="auto"/>
                <w:left w:val="single" w:sz="4" w:space="4" w:color="auto"/>
                <w:bottom w:val="single" w:sz="4" w:space="1" w:color="auto"/>
                <w:right w:val="single" w:sz="4" w:space="4" w:color="auto"/>
              </w:pBdr>
              <w:jc w:val="left"/>
              <w:rPr>
                <w:rFonts w:cs="Tahoma"/>
              </w:rPr>
            </w:pPr>
            <w:r w:rsidRPr="00E47752">
              <w:rPr>
                <w:rFonts w:cs="Tahoma"/>
              </w:rPr>
              <w:t>Code postal :</w:t>
            </w:r>
          </w:p>
          <w:p w14:paraId="33FC3422" w14:textId="77777777" w:rsidR="007049B3" w:rsidRPr="00E47752" w:rsidRDefault="007049B3" w:rsidP="004472DA">
            <w:pPr>
              <w:pBdr>
                <w:top w:val="single" w:sz="4" w:space="1" w:color="auto"/>
                <w:left w:val="single" w:sz="4" w:space="4" w:color="auto"/>
                <w:bottom w:val="single" w:sz="4" w:space="1" w:color="auto"/>
                <w:right w:val="single" w:sz="4" w:space="4" w:color="auto"/>
              </w:pBdr>
              <w:jc w:val="left"/>
              <w:rPr>
                <w:rFonts w:cs="Tahoma"/>
              </w:rPr>
            </w:pPr>
            <w:r w:rsidRPr="00E47752">
              <w:rPr>
                <w:rFonts w:cs="Tahoma"/>
              </w:rPr>
              <w:t xml:space="preserve">Téléphone : </w:t>
            </w:r>
            <w:r w:rsidRPr="00E47752">
              <w:rPr>
                <w:rFonts w:cs="Tahoma"/>
              </w:rPr>
              <w:br/>
              <w:t xml:space="preserve">E-mail : </w:t>
            </w:r>
            <w:r w:rsidRPr="00E47752">
              <w:rPr>
                <w:rFonts w:cs="Tahoma"/>
              </w:rPr>
              <w:br/>
              <w:t>Accessibilité (horaires</w:t>
            </w:r>
            <w:proofErr w:type="gramStart"/>
            <w:r w:rsidRPr="00E47752">
              <w:rPr>
                <w:rFonts w:cs="Tahoma"/>
              </w:rPr>
              <w:t>):</w:t>
            </w:r>
            <w:proofErr w:type="gramEnd"/>
          </w:p>
        </w:tc>
      </w:tr>
    </w:tbl>
    <w:p w14:paraId="69B18A30" w14:textId="77777777" w:rsidR="007049B3" w:rsidRPr="00E47752" w:rsidRDefault="007049B3" w:rsidP="007049B3"/>
    <w:p w14:paraId="5B0F36B7" w14:textId="6A95B056" w:rsidR="007049B3" w:rsidRPr="00E47752" w:rsidRDefault="007049B3" w:rsidP="007049B3">
      <w:r w:rsidRPr="00E47752">
        <w:t>L’ensemble des flux SAV échangés pour la maintenance s</w:t>
      </w:r>
      <w:r w:rsidR="007F690E" w:rsidRPr="00E47752">
        <w:t>er</w:t>
      </w:r>
      <w:r w:rsidRPr="00E47752">
        <w:t>ont</w:t>
      </w:r>
      <w:r w:rsidR="007F690E" w:rsidRPr="00E47752">
        <w:t xml:space="preserve"> </w:t>
      </w:r>
      <w:r w:rsidRPr="00E47752">
        <w:t xml:space="preserve">conformes au Protocole </w:t>
      </w:r>
      <w:proofErr w:type="spellStart"/>
      <w:r w:rsidRPr="00E47752">
        <w:t>interopérateurs</w:t>
      </w:r>
      <w:proofErr w:type="spellEnd"/>
      <w:r w:rsidRPr="00E47752">
        <w:t xml:space="preserve"> </w:t>
      </w:r>
      <w:r w:rsidR="007F690E" w:rsidRPr="00E47752">
        <w:t>qui sera retenu</w:t>
      </w:r>
      <w:r w:rsidR="00FC750A" w:rsidRPr="00E47752">
        <w:t xml:space="preserve"> conformément à l’Annexe </w:t>
      </w:r>
      <w:r w:rsidR="00945B24" w:rsidRPr="00E47752">
        <w:t>1</w:t>
      </w:r>
      <w:r w:rsidR="00397B05" w:rsidRPr="00E47752">
        <w:t>0</w:t>
      </w:r>
      <w:r w:rsidR="00FC750A" w:rsidRPr="00E47752">
        <w:t> ; les éléments requis qui ne seraient pas disponibles dans la version applicable étant ajoutés en commentaires</w:t>
      </w:r>
      <w:r w:rsidRPr="00E47752">
        <w:t>.</w:t>
      </w:r>
    </w:p>
    <w:p w14:paraId="71B2FE2B" w14:textId="77777777" w:rsidR="00F01D7B" w:rsidRPr="00E47752" w:rsidRDefault="00F01D7B" w:rsidP="007049B3"/>
    <w:p w14:paraId="7ACDA2D7" w14:textId="77777777" w:rsidR="007049B3" w:rsidRPr="00E47752" w:rsidRDefault="00F01D7B" w:rsidP="00F01D7B">
      <w:pPr>
        <w:pStyle w:val="Titre1"/>
        <w:pBdr>
          <w:top w:val="none" w:sz="0" w:space="0" w:color="auto"/>
          <w:left w:val="none" w:sz="0" w:space="0" w:color="auto"/>
          <w:bottom w:val="none" w:sz="0" w:space="0" w:color="auto"/>
          <w:right w:val="none" w:sz="0" w:space="0" w:color="auto"/>
        </w:pBdr>
        <w:rPr>
          <w:rFonts w:cs="Tahoma"/>
          <w:sz w:val="22"/>
          <w:szCs w:val="22"/>
        </w:rPr>
      </w:pPr>
      <w:bookmarkStart w:id="4" w:name="_Toc483574855"/>
      <w:r w:rsidRPr="00E47752">
        <w:rPr>
          <w:rFonts w:cs="Tahoma"/>
          <w:sz w:val="22"/>
          <w:szCs w:val="22"/>
        </w:rPr>
        <w:t>Procédure de signalisation :</w:t>
      </w:r>
      <w:bookmarkEnd w:id="4"/>
    </w:p>
    <w:p w14:paraId="3DED0F9C" w14:textId="77777777" w:rsidR="007049B3" w:rsidRPr="00E47752" w:rsidRDefault="00F01D7B" w:rsidP="00F01D7B">
      <w:pPr>
        <w:pStyle w:val="Titre2"/>
        <w:spacing w:before="120"/>
        <w:rPr>
          <w:rFonts w:cs="Tahoma"/>
          <w:szCs w:val="22"/>
        </w:rPr>
      </w:pPr>
      <w:bookmarkStart w:id="5" w:name="_Toc483574856"/>
      <w:r w:rsidRPr="00E47752">
        <w:rPr>
          <w:rFonts w:cs="Tahoma"/>
          <w:szCs w:val="22"/>
        </w:rPr>
        <w:t>D</w:t>
      </w:r>
      <w:r w:rsidR="007049B3" w:rsidRPr="00E47752">
        <w:rPr>
          <w:rFonts w:cs="Tahoma"/>
          <w:szCs w:val="22"/>
        </w:rPr>
        <w:t>épôt de la signalisation</w:t>
      </w:r>
      <w:r w:rsidRPr="00E47752">
        <w:rPr>
          <w:rFonts w:cs="Tahoma"/>
          <w:szCs w:val="22"/>
        </w:rPr>
        <w:t> :</w:t>
      </w:r>
      <w:bookmarkEnd w:id="5"/>
    </w:p>
    <w:p w14:paraId="4A7CB71A" w14:textId="7A1A2C31" w:rsidR="007049B3" w:rsidRPr="00E47752" w:rsidRDefault="007049B3" w:rsidP="007049B3">
      <w:r w:rsidRPr="00E47752">
        <w:t xml:space="preserve">L’Opérateur transmet les signalisations par e-SAV ou par courrier électronique au Guichet Unique SAV de </w:t>
      </w:r>
      <w:r w:rsidR="002A42ED">
        <w:t>TARN</w:t>
      </w:r>
      <w:r w:rsidR="001B2252">
        <w:t xml:space="preserve"> FIBRE</w:t>
      </w:r>
      <w:r w:rsidRPr="00E47752">
        <w:t xml:space="preserve">. Aucune signalisation émanant d’un tiers (Clients Finals, Prestataires, ...) ne sera prise en compte par </w:t>
      </w:r>
      <w:r w:rsidR="002A42ED">
        <w:t>TARN</w:t>
      </w:r>
      <w:r w:rsidR="001B2252">
        <w:t xml:space="preserve"> FIBRE</w:t>
      </w:r>
      <w:r w:rsidRPr="00E47752">
        <w:t>.</w:t>
      </w:r>
    </w:p>
    <w:p w14:paraId="2D893BB6" w14:textId="77777777" w:rsidR="007049B3" w:rsidRPr="00E47752" w:rsidRDefault="007049B3" w:rsidP="007049B3"/>
    <w:p w14:paraId="04C471BD" w14:textId="04864281" w:rsidR="007049B3" w:rsidRPr="00E47752" w:rsidRDefault="007049B3" w:rsidP="007049B3">
      <w:bookmarkStart w:id="6" w:name="_Hlk488079047"/>
      <w:r w:rsidRPr="00E47752">
        <w:t>Le dépôt de la signalisation doit obligatoirement préciser l’identifiant</w:t>
      </w:r>
      <w:r w:rsidR="00CA67F1" w:rsidRPr="00E47752">
        <w:t xml:space="preserve"> du PM et le cas échéant l’identifiant</w:t>
      </w:r>
      <w:r w:rsidRPr="00E47752">
        <w:t xml:space="preserve"> d</w:t>
      </w:r>
      <w:r w:rsidR="00CA67F1" w:rsidRPr="00E47752">
        <w:t>u Câblage</w:t>
      </w:r>
      <w:r w:rsidRPr="00E47752">
        <w:t xml:space="preserve"> Client Final</w:t>
      </w:r>
      <w:r w:rsidR="00CA67F1" w:rsidRPr="00E47752">
        <w:t>,</w:t>
      </w:r>
      <w:r w:rsidRPr="00E47752">
        <w:t xml:space="preserve"> affecté</w:t>
      </w:r>
      <w:r w:rsidR="00CA67F1" w:rsidRPr="00E47752">
        <w:t>(s)</w:t>
      </w:r>
      <w:r w:rsidRPr="00E47752">
        <w:t xml:space="preserve"> par le dysfonctionnemen</w:t>
      </w:r>
      <w:bookmarkEnd w:id="6"/>
      <w:r w:rsidRPr="00E47752">
        <w:t xml:space="preserve">t. L’identifiant </w:t>
      </w:r>
      <w:r w:rsidR="00CA67F1" w:rsidRPr="00E47752">
        <w:t xml:space="preserve">du </w:t>
      </w:r>
      <w:r w:rsidR="00332FA6">
        <w:t>C</w:t>
      </w:r>
      <w:r w:rsidR="00CA67F1" w:rsidRPr="00E47752">
        <w:t>âblage</w:t>
      </w:r>
      <w:r w:rsidRPr="00E47752">
        <w:t xml:space="preserve"> Client Final est celui fourni lors de la commande de </w:t>
      </w:r>
      <w:r w:rsidR="00A1151C">
        <w:t>r</w:t>
      </w:r>
      <w:r w:rsidRPr="00E47752">
        <w:t xml:space="preserve">accordement </w:t>
      </w:r>
      <w:r w:rsidR="00A1151C">
        <w:t>du Client</w:t>
      </w:r>
      <w:r w:rsidRPr="00E47752">
        <w:t xml:space="preserve"> </w:t>
      </w:r>
      <w:r w:rsidR="00C258E8">
        <w:t>f</w:t>
      </w:r>
      <w:r w:rsidRPr="00E47752">
        <w:t>inal.</w:t>
      </w:r>
      <w:r w:rsidR="00CA67F1" w:rsidRPr="00E47752">
        <w:t xml:space="preserve"> L’identifiant du PM est celui fourni lors de la Mise à disposition du PM.</w:t>
      </w:r>
    </w:p>
    <w:p w14:paraId="7F4C111C" w14:textId="77777777" w:rsidR="007049B3" w:rsidRPr="00E47752" w:rsidRDefault="007049B3" w:rsidP="007049B3"/>
    <w:p w14:paraId="24395AE1" w14:textId="3FB5C562" w:rsidR="007049B3" w:rsidRPr="00E47752" w:rsidRDefault="007049B3" w:rsidP="007049B3">
      <w:r w:rsidRPr="00E47752">
        <w:t xml:space="preserve">L’Opérateur rassemble et fournit à </w:t>
      </w:r>
      <w:r w:rsidR="002A42ED">
        <w:t>TARN</w:t>
      </w:r>
      <w:r w:rsidR="001B2252">
        <w:t xml:space="preserve"> FIBRE</w:t>
      </w:r>
      <w:r w:rsidR="00A26DDB" w:rsidRPr="00E47752">
        <w:t xml:space="preserve"> </w:t>
      </w:r>
      <w:r w:rsidRPr="00E47752">
        <w:t xml:space="preserve">lors du dépôt de la signalisation, tous les éléments et informations nécessaires au traitement de la signalisation ainsi que le résultat de ses investigations sur le dérangement et plus généralement toute information ou renseignement pouvant s’avérer utile </w:t>
      </w:r>
      <w:r w:rsidR="00332FA6">
        <w:t>pour</w:t>
      </w:r>
      <w:r w:rsidR="00332FA6" w:rsidRPr="00E47752">
        <w:t xml:space="preserve"> </w:t>
      </w:r>
      <w:r w:rsidRPr="00E47752">
        <w:t xml:space="preserve">faciliter le diagnostic, notamment sa localisation précise. En particulier, l’Opérateur </w:t>
      </w:r>
      <w:r w:rsidR="00332FA6">
        <w:t xml:space="preserve">Commercial </w:t>
      </w:r>
      <w:r w:rsidRPr="00E47752">
        <w:t xml:space="preserve">devra fournir la nature et la </w:t>
      </w:r>
      <w:proofErr w:type="spellStart"/>
      <w:r w:rsidRPr="00E47752">
        <w:t>prélocalisation</w:t>
      </w:r>
      <w:proofErr w:type="spellEnd"/>
      <w:r w:rsidRPr="00E47752">
        <w:t xml:space="preserve"> du défaut établissant que </w:t>
      </w:r>
      <w:r w:rsidR="00F03D7E">
        <w:t>celui-ci</w:t>
      </w:r>
      <w:r w:rsidRPr="00E47752">
        <w:t xml:space="preserve"> provient des équipements maintenus par </w:t>
      </w:r>
      <w:r w:rsidR="002A42ED">
        <w:t>TARN</w:t>
      </w:r>
      <w:r w:rsidR="001B2252">
        <w:t xml:space="preserve"> FIBRE</w:t>
      </w:r>
      <w:r w:rsidRPr="00E47752">
        <w:t xml:space="preserve"> avant toute demande d’intervention.</w:t>
      </w:r>
    </w:p>
    <w:p w14:paraId="47603F62" w14:textId="77777777" w:rsidR="007049B3" w:rsidRPr="00E47752" w:rsidRDefault="007049B3" w:rsidP="007049B3"/>
    <w:p w14:paraId="526C5DAE" w14:textId="3B94EA22" w:rsidR="00F03D7E" w:rsidRDefault="002A42ED" w:rsidP="007049B3">
      <w:r>
        <w:t>TARN</w:t>
      </w:r>
      <w:r w:rsidR="001B2252">
        <w:t xml:space="preserve"> FIBRE</w:t>
      </w:r>
      <w:r w:rsidR="00A26DDB" w:rsidRPr="00E47752">
        <w:t xml:space="preserve"> </w:t>
      </w:r>
      <w:r w:rsidR="007F690E" w:rsidRPr="00E47752">
        <w:t>précise que l’Opérateur</w:t>
      </w:r>
      <w:r w:rsidR="00F03D7E">
        <w:t xml:space="preserve"> Commercial,</w:t>
      </w:r>
      <w:r w:rsidR="007F690E" w:rsidRPr="00E47752">
        <w:t xml:space="preserve"> conformément au </w:t>
      </w:r>
      <w:r w:rsidR="00E86EA9">
        <w:t>C</w:t>
      </w:r>
      <w:r w:rsidR="007F690E" w:rsidRPr="00E47752">
        <w:t xml:space="preserve">ontrat </w:t>
      </w:r>
      <w:r w:rsidR="0028430D" w:rsidRPr="00E47752">
        <w:t>d’accès</w:t>
      </w:r>
      <w:r w:rsidR="00F03D7E">
        <w:t>,</w:t>
      </w:r>
      <w:r w:rsidR="0028430D" w:rsidRPr="00E47752">
        <w:t xml:space="preserve"> </w:t>
      </w:r>
      <w:r w:rsidR="007F690E" w:rsidRPr="00E47752">
        <w:t xml:space="preserve">réalise la maintenance du </w:t>
      </w:r>
      <w:r w:rsidR="00A1151C">
        <w:t>r</w:t>
      </w:r>
      <w:r w:rsidR="007F690E" w:rsidRPr="00E47752">
        <w:t xml:space="preserve">accordement du </w:t>
      </w:r>
      <w:r w:rsidR="00A1151C">
        <w:t>C</w:t>
      </w:r>
      <w:r w:rsidR="007F690E" w:rsidRPr="00E47752">
        <w:t xml:space="preserve">lient </w:t>
      </w:r>
      <w:r w:rsidR="00A1151C">
        <w:t>F</w:t>
      </w:r>
      <w:r w:rsidR="007F690E" w:rsidRPr="00E47752">
        <w:t>inal</w:t>
      </w:r>
      <w:r w:rsidR="00F03D7E">
        <w:t xml:space="preserve"> lorsqu’il en a assuré la réalisation</w:t>
      </w:r>
      <w:r w:rsidR="007F690E" w:rsidRPr="00E47752">
        <w:t xml:space="preserve">. </w:t>
      </w:r>
    </w:p>
    <w:p w14:paraId="2252B634" w14:textId="5C1A1D8D" w:rsidR="00EB252A" w:rsidRDefault="002A42ED" w:rsidP="007049B3">
      <w:r>
        <w:t>TARN</w:t>
      </w:r>
      <w:r w:rsidR="001B2252">
        <w:t xml:space="preserve"> FIBRE</w:t>
      </w:r>
      <w:r w:rsidR="00A26DDB" w:rsidRPr="00E47752">
        <w:t xml:space="preserve"> </w:t>
      </w:r>
      <w:r w:rsidR="007F690E" w:rsidRPr="00E47752">
        <w:t xml:space="preserve">traitera quant à </w:t>
      </w:r>
      <w:r w:rsidR="00EB252A" w:rsidRPr="00E47752">
        <w:t>lui</w:t>
      </w:r>
      <w:r w:rsidR="007F690E" w:rsidRPr="00E47752">
        <w:t xml:space="preserve"> les opérations de maintenance en amont jusqu’au PM</w:t>
      </w:r>
      <w:r w:rsidR="00F03D7E">
        <w:t xml:space="preserve">, puis, éventuellement, </w:t>
      </w:r>
      <w:r w:rsidR="00EB252A" w:rsidRPr="00E47752">
        <w:t>jusqu’au NRO</w:t>
      </w:r>
      <w:r w:rsidR="00F03D7E">
        <w:t>,</w:t>
      </w:r>
      <w:r w:rsidR="00EB252A" w:rsidRPr="00E47752">
        <w:t xml:space="preserve"> dans le cas où l’offre de raccordement au NRO est souscrite</w:t>
      </w:r>
      <w:r w:rsidR="00F03D7E">
        <w:t xml:space="preserve"> </w:t>
      </w:r>
      <w:r w:rsidR="00F03D7E" w:rsidRPr="00E47752">
        <w:t>et</w:t>
      </w:r>
      <w:r w:rsidR="00F03D7E">
        <w:t>,</w:t>
      </w:r>
      <w:r w:rsidR="00F03D7E" w:rsidRPr="00E47752">
        <w:t xml:space="preserve"> le cas échéant</w:t>
      </w:r>
      <w:r w:rsidR="00F03D7E">
        <w:t xml:space="preserve">, jusqu’au PTO dans le cas où il assurerait lui-même le </w:t>
      </w:r>
      <w:r w:rsidR="00A1151C">
        <w:t>raccordement</w:t>
      </w:r>
      <w:r w:rsidR="00F03D7E">
        <w:t xml:space="preserve"> final (mode OI)</w:t>
      </w:r>
      <w:r w:rsidR="00C258E8">
        <w:t xml:space="preserve">, et dans tous les cas </w:t>
      </w:r>
      <w:r>
        <w:t>TARN</w:t>
      </w:r>
      <w:r w:rsidR="001B2252">
        <w:t xml:space="preserve"> FIBRE</w:t>
      </w:r>
      <w:r w:rsidR="00C258E8">
        <w:t xml:space="preserve"> assurera la maintenance </w:t>
      </w:r>
      <w:r w:rsidR="0060070B">
        <w:t>des infrastructures qu’il a lui-même déployé</w:t>
      </w:r>
      <w:r w:rsidR="00E86EA9">
        <w:t>es.</w:t>
      </w:r>
    </w:p>
    <w:p w14:paraId="2A757A6F" w14:textId="77777777" w:rsidR="00C258E8" w:rsidRDefault="00C258E8" w:rsidP="007049B3"/>
    <w:p w14:paraId="77E6CBC3" w14:textId="77777777" w:rsidR="00C258E8" w:rsidRPr="00E47752" w:rsidRDefault="00C258E8" w:rsidP="007049B3"/>
    <w:p w14:paraId="5A24A222" w14:textId="77777777" w:rsidR="00F01D7B" w:rsidRPr="00E47752" w:rsidRDefault="00F01D7B" w:rsidP="00AB615B"/>
    <w:p w14:paraId="4A6CE9DD" w14:textId="77777777" w:rsidR="00F01D7B" w:rsidRPr="00E47752" w:rsidRDefault="00F01D7B" w:rsidP="00F01D7B">
      <w:pPr>
        <w:pStyle w:val="Titre2"/>
      </w:pPr>
      <w:bookmarkStart w:id="7" w:name="_Toc483574857"/>
      <w:r w:rsidRPr="00E47752">
        <w:lastRenderedPageBreak/>
        <w:t>Réception de la signalisation :</w:t>
      </w:r>
      <w:bookmarkEnd w:id="7"/>
    </w:p>
    <w:p w14:paraId="4F549242" w14:textId="3E900B99" w:rsidR="004472DA" w:rsidRPr="00E47752" w:rsidRDefault="004472DA" w:rsidP="004472DA">
      <w:r w:rsidRPr="00E47752">
        <w:t xml:space="preserve">Le Guichet Unique de SAV de </w:t>
      </w:r>
      <w:r w:rsidR="002A42ED">
        <w:t>TARN</w:t>
      </w:r>
      <w:r w:rsidR="001B2252">
        <w:t xml:space="preserve"> FIBRE</w:t>
      </w:r>
      <w:r w:rsidRPr="00E47752">
        <w:t xml:space="preserve"> vérifie la conformité de la signalisation (complétude et cohérence des informations fournies par l’Opérateur) et prend en charge la signalisation selon les modalités suivantes.</w:t>
      </w:r>
    </w:p>
    <w:p w14:paraId="7A7BD90C" w14:textId="77777777" w:rsidR="004472DA" w:rsidRPr="00E47752" w:rsidRDefault="004472DA" w:rsidP="004472DA"/>
    <w:p w14:paraId="7C4290D9" w14:textId="71627FF9" w:rsidR="004472DA" w:rsidRPr="00E47752" w:rsidRDefault="004472DA" w:rsidP="004472DA">
      <w:r w:rsidRPr="00E47752">
        <w:t xml:space="preserve">En cas de non-conformité, </w:t>
      </w:r>
      <w:r w:rsidR="002A42ED">
        <w:t>TARN</w:t>
      </w:r>
      <w:r w:rsidR="001B2252">
        <w:t xml:space="preserve"> FIBRE</w:t>
      </w:r>
      <w:r w:rsidR="00A26DDB" w:rsidRPr="00E47752">
        <w:t xml:space="preserve"> </w:t>
      </w:r>
      <w:r w:rsidRPr="00E47752">
        <w:t>rejette la signalisation sans frais.</w:t>
      </w:r>
    </w:p>
    <w:p w14:paraId="20BBDFD4" w14:textId="77777777" w:rsidR="004472DA" w:rsidRPr="00E47752" w:rsidRDefault="004472DA" w:rsidP="004472DA"/>
    <w:p w14:paraId="62867964" w14:textId="745D2104" w:rsidR="004472DA" w:rsidRPr="00E47752" w:rsidRDefault="004472DA" w:rsidP="004472DA">
      <w:r w:rsidRPr="00E47752">
        <w:t xml:space="preserve">Dans tous les cas, </w:t>
      </w:r>
      <w:r w:rsidR="002A42ED">
        <w:t>TARN</w:t>
      </w:r>
      <w:r w:rsidR="001B2252">
        <w:t xml:space="preserve"> FIBRE</w:t>
      </w:r>
      <w:r w:rsidR="00A26DDB" w:rsidRPr="00E47752">
        <w:t xml:space="preserve"> </w:t>
      </w:r>
      <w:r w:rsidRPr="00E47752">
        <w:t xml:space="preserve">fournit un numéro de référence à l’Opérateur </w:t>
      </w:r>
      <w:r w:rsidR="00F03D7E">
        <w:t xml:space="preserve">Commercial </w:t>
      </w:r>
      <w:r w:rsidRPr="00E47752">
        <w:t>par le biais du même canal que celui utilisé pour le dépôt de signalisation.</w:t>
      </w:r>
    </w:p>
    <w:p w14:paraId="5BEBE611" w14:textId="77777777" w:rsidR="004472DA" w:rsidRPr="00E47752" w:rsidRDefault="004472DA" w:rsidP="004472DA"/>
    <w:p w14:paraId="03E5F3DE" w14:textId="30E6C12D" w:rsidR="004472DA" w:rsidRPr="00E47752" w:rsidRDefault="002A42ED" w:rsidP="004472DA">
      <w:r>
        <w:t>TARN</w:t>
      </w:r>
      <w:r w:rsidR="001B2252">
        <w:t xml:space="preserve"> FIBRE</w:t>
      </w:r>
      <w:r w:rsidR="00A26DDB" w:rsidRPr="00E47752">
        <w:t xml:space="preserve"> </w:t>
      </w:r>
      <w:r w:rsidR="004472DA" w:rsidRPr="00E47752">
        <w:t>envoie par voie électronique un accusé d</w:t>
      </w:r>
      <w:r w:rsidR="007F690E" w:rsidRPr="00E47752">
        <w:t>e réception de la signalisation.</w:t>
      </w:r>
    </w:p>
    <w:p w14:paraId="27C94F63" w14:textId="77777777" w:rsidR="00C9472C" w:rsidRPr="00E47752" w:rsidRDefault="00C9472C" w:rsidP="0011432C">
      <w:pPr>
        <w:rPr>
          <w:rFonts w:ascii="Arial" w:hAnsi="Arial" w:cs="Arial"/>
        </w:rPr>
      </w:pPr>
    </w:p>
    <w:p w14:paraId="70F7443B" w14:textId="77777777" w:rsidR="004472DA" w:rsidRPr="00E47752" w:rsidRDefault="004472DA" w:rsidP="00F01D7B">
      <w:pPr>
        <w:pStyle w:val="Titre2"/>
      </w:pPr>
      <w:bookmarkStart w:id="8" w:name="_Toc483574858"/>
      <w:r w:rsidRPr="00E47752">
        <w:t>Suivi du traitement des signalisations</w:t>
      </w:r>
      <w:bookmarkEnd w:id="8"/>
    </w:p>
    <w:p w14:paraId="59017F46" w14:textId="19672FE1" w:rsidR="004472DA" w:rsidRPr="00E47752" w:rsidRDefault="002A42ED" w:rsidP="004472DA">
      <w:pPr>
        <w:rPr>
          <w:rFonts w:ascii="Arial" w:hAnsi="Arial" w:cs="Arial"/>
        </w:rPr>
      </w:pPr>
      <w:r>
        <w:t>TARN</w:t>
      </w:r>
      <w:r w:rsidR="001B2252">
        <w:t xml:space="preserve"> FIBRE</w:t>
      </w:r>
      <w:r w:rsidR="00A26DDB" w:rsidRPr="00E47752">
        <w:rPr>
          <w:rFonts w:ascii="Arial" w:hAnsi="Arial" w:cs="Arial"/>
        </w:rPr>
        <w:t xml:space="preserve"> </w:t>
      </w:r>
      <w:r w:rsidR="004472DA" w:rsidRPr="00E47752">
        <w:rPr>
          <w:rFonts w:ascii="Arial" w:hAnsi="Arial" w:cs="Arial"/>
        </w:rPr>
        <w:t xml:space="preserve">et l’Opérateur </w:t>
      </w:r>
      <w:r w:rsidR="00F03D7E">
        <w:t>Commercial</w:t>
      </w:r>
      <w:r w:rsidR="00F03D7E" w:rsidRPr="00E47752">
        <w:rPr>
          <w:rFonts w:ascii="Arial" w:hAnsi="Arial" w:cs="Arial"/>
        </w:rPr>
        <w:t xml:space="preserve"> </w:t>
      </w:r>
      <w:r w:rsidR="004472DA" w:rsidRPr="00E47752">
        <w:rPr>
          <w:rFonts w:ascii="Arial" w:hAnsi="Arial" w:cs="Arial"/>
        </w:rPr>
        <w:t>se tiennent informés de l’avancement du traitement de la signalisation.</w:t>
      </w:r>
    </w:p>
    <w:p w14:paraId="297C7361" w14:textId="77777777" w:rsidR="004472DA" w:rsidRPr="00E47752" w:rsidRDefault="004472DA" w:rsidP="004472DA">
      <w:pPr>
        <w:rPr>
          <w:rFonts w:ascii="Arial" w:hAnsi="Arial" w:cs="Arial"/>
        </w:rPr>
      </w:pPr>
    </w:p>
    <w:p w14:paraId="266306A3" w14:textId="3EE229F5" w:rsidR="004472DA" w:rsidRPr="00E47752" w:rsidRDefault="004472DA" w:rsidP="004472DA">
      <w:pPr>
        <w:rPr>
          <w:rFonts w:ascii="Arial" w:hAnsi="Arial" w:cs="Arial"/>
        </w:rPr>
      </w:pPr>
      <w:r w:rsidRPr="00E47752">
        <w:rPr>
          <w:rFonts w:ascii="Arial" w:hAnsi="Arial" w:cs="Arial"/>
        </w:rPr>
        <w:t xml:space="preserve">Lors des échanges concernant une signalisation donnée, </w:t>
      </w:r>
      <w:r w:rsidR="002A42ED">
        <w:t>TARN</w:t>
      </w:r>
      <w:r w:rsidR="001B2252">
        <w:t xml:space="preserve"> FIBRE</w:t>
      </w:r>
      <w:r w:rsidR="00A26DDB" w:rsidRPr="00E47752">
        <w:rPr>
          <w:rFonts w:ascii="Arial" w:hAnsi="Arial" w:cs="Arial"/>
        </w:rPr>
        <w:t xml:space="preserve"> </w:t>
      </w:r>
      <w:r w:rsidRPr="00E47752">
        <w:rPr>
          <w:rFonts w:ascii="Arial" w:hAnsi="Arial" w:cs="Arial"/>
        </w:rPr>
        <w:t xml:space="preserve">et l’Opérateur </w:t>
      </w:r>
      <w:r w:rsidR="00F03D7E">
        <w:t>Commercial</w:t>
      </w:r>
      <w:r w:rsidR="00F03D7E" w:rsidRPr="00E47752">
        <w:rPr>
          <w:rFonts w:ascii="Arial" w:hAnsi="Arial" w:cs="Arial"/>
        </w:rPr>
        <w:t xml:space="preserve"> </w:t>
      </w:r>
      <w:r w:rsidRPr="00E47752">
        <w:rPr>
          <w:rFonts w:ascii="Arial" w:hAnsi="Arial" w:cs="Arial"/>
        </w:rPr>
        <w:t xml:space="preserve">se réfèrent au numéro de signalisation attribué par </w:t>
      </w:r>
      <w:r w:rsidR="002A42ED">
        <w:t>TARN</w:t>
      </w:r>
      <w:r w:rsidR="001B2252">
        <w:t xml:space="preserve"> FIBRE</w:t>
      </w:r>
      <w:r w:rsidRPr="00E47752">
        <w:rPr>
          <w:rFonts w:ascii="Arial" w:hAnsi="Arial" w:cs="Arial"/>
        </w:rPr>
        <w:t>.</w:t>
      </w:r>
    </w:p>
    <w:p w14:paraId="4002701C" w14:textId="77777777" w:rsidR="004472DA" w:rsidRPr="00E47752" w:rsidRDefault="004472DA" w:rsidP="004472DA">
      <w:pPr>
        <w:rPr>
          <w:rFonts w:ascii="Arial" w:hAnsi="Arial" w:cs="Arial"/>
        </w:rPr>
      </w:pPr>
    </w:p>
    <w:p w14:paraId="3893B44B" w14:textId="77777777" w:rsidR="004472DA" w:rsidRPr="00E47752" w:rsidRDefault="004F6C40" w:rsidP="00F01D7B">
      <w:pPr>
        <w:pStyle w:val="Titre2"/>
      </w:pPr>
      <w:bookmarkStart w:id="9" w:name="_Toc483574859"/>
      <w:r w:rsidRPr="00E47752">
        <w:t>D</w:t>
      </w:r>
      <w:r w:rsidR="004472DA" w:rsidRPr="00E47752">
        <w:t>élais de rétablissement du service</w:t>
      </w:r>
      <w:bookmarkEnd w:id="9"/>
    </w:p>
    <w:p w14:paraId="22B6FAC7" w14:textId="44E76257" w:rsidR="00F03D7E" w:rsidRDefault="002A42ED" w:rsidP="00F03D7E">
      <w:pPr>
        <w:rPr>
          <w:rFonts w:ascii="Arial" w:hAnsi="Arial" w:cs="Arial"/>
        </w:rPr>
      </w:pPr>
      <w:r>
        <w:t>TARN</w:t>
      </w:r>
      <w:r w:rsidR="001B2252">
        <w:t xml:space="preserve"> FIBRE</w:t>
      </w:r>
      <w:r w:rsidR="00A26DDB" w:rsidRPr="00E47752">
        <w:rPr>
          <w:rFonts w:ascii="Arial" w:hAnsi="Arial" w:cs="Arial"/>
        </w:rPr>
        <w:t xml:space="preserve"> </w:t>
      </w:r>
      <w:r w:rsidR="004472DA" w:rsidRPr="00E47752">
        <w:rPr>
          <w:rFonts w:ascii="Arial" w:hAnsi="Arial" w:cs="Arial"/>
        </w:rPr>
        <w:t xml:space="preserve">s’engage à rétablir la continuité optique relevant de son domaine de responsabilité à compter de l’accusé de réception du dépôt de signalisation dûment renseigné </w:t>
      </w:r>
      <w:r w:rsidR="00F03D7E">
        <w:rPr>
          <w:rFonts w:ascii="Arial" w:hAnsi="Arial" w:cs="Arial"/>
        </w:rPr>
        <w:t>d</w:t>
      </w:r>
      <w:r w:rsidR="004472DA" w:rsidRPr="00E47752">
        <w:rPr>
          <w:rFonts w:ascii="Arial" w:hAnsi="Arial" w:cs="Arial"/>
        </w:rPr>
        <w:t xml:space="preserve">ans un délai maximal de </w:t>
      </w:r>
      <w:r w:rsidR="004472DA" w:rsidRPr="00A1151C">
        <w:rPr>
          <w:rFonts w:ascii="Arial" w:hAnsi="Arial" w:cs="Arial"/>
        </w:rPr>
        <w:t>10 Jours Ouvrés</w:t>
      </w:r>
      <w:r w:rsidR="004472DA" w:rsidRPr="00E47752">
        <w:rPr>
          <w:rFonts w:ascii="Arial" w:hAnsi="Arial" w:cs="Arial"/>
        </w:rPr>
        <w:t xml:space="preserve"> lorsque la panne se situe</w:t>
      </w:r>
      <w:r w:rsidR="00F03D7E">
        <w:rPr>
          <w:rFonts w:ascii="Arial" w:hAnsi="Arial" w:cs="Arial"/>
        </w:rPr>
        <w:t> :</w:t>
      </w:r>
    </w:p>
    <w:p w14:paraId="60BF5B24" w14:textId="54A1603F" w:rsidR="00F03D7E" w:rsidRDefault="004472DA" w:rsidP="00A1151C">
      <w:pPr>
        <w:pStyle w:val="Paragraphedeliste"/>
        <w:numPr>
          <w:ilvl w:val="0"/>
          <w:numId w:val="42"/>
        </w:numPr>
        <w:rPr>
          <w:rFonts w:ascii="Arial" w:hAnsi="Arial" w:cs="Arial"/>
        </w:rPr>
      </w:pPr>
      <w:proofErr w:type="gramStart"/>
      <w:r w:rsidRPr="00A1151C">
        <w:rPr>
          <w:rFonts w:ascii="Arial" w:hAnsi="Arial" w:cs="Arial"/>
        </w:rPr>
        <w:t>entre</w:t>
      </w:r>
      <w:proofErr w:type="gramEnd"/>
      <w:r w:rsidRPr="00A1151C">
        <w:rPr>
          <w:rFonts w:ascii="Arial" w:hAnsi="Arial" w:cs="Arial"/>
        </w:rPr>
        <w:t xml:space="preserve"> le PM inclus et le PB</w:t>
      </w:r>
      <w:r w:rsidR="00F03D7E" w:rsidRPr="00A1151C">
        <w:rPr>
          <w:rFonts w:ascii="Arial" w:hAnsi="Arial" w:cs="Arial"/>
        </w:rPr>
        <w:t>O</w:t>
      </w:r>
      <w:r w:rsidRPr="00A1151C">
        <w:rPr>
          <w:rFonts w:ascii="Arial" w:hAnsi="Arial" w:cs="Arial"/>
        </w:rPr>
        <w:t xml:space="preserve"> exclu </w:t>
      </w:r>
    </w:p>
    <w:p w14:paraId="28184C6C" w14:textId="57D29DDA" w:rsidR="00F03D7E" w:rsidRDefault="00F03D7E" w:rsidP="00A1151C">
      <w:pPr>
        <w:pStyle w:val="Paragraphedeliste"/>
        <w:numPr>
          <w:ilvl w:val="0"/>
          <w:numId w:val="42"/>
        </w:numPr>
        <w:rPr>
          <w:rFonts w:ascii="Arial" w:hAnsi="Arial" w:cs="Arial"/>
        </w:rPr>
      </w:pPr>
      <w:proofErr w:type="gramStart"/>
      <w:r>
        <w:rPr>
          <w:rFonts w:ascii="Arial" w:hAnsi="Arial" w:cs="Arial"/>
        </w:rPr>
        <w:t>o</w:t>
      </w:r>
      <w:r w:rsidR="004472DA" w:rsidRPr="00A1151C">
        <w:rPr>
          <w:rFonts w:ascii="Arial" w:hAnsi="Arial" w:cs="Arial"/>
        </w:rPr>
        <w:t>u</w:t>
      </w:r>
      <w:proofErr w:type="gramEnd"/>
      <w:r>
        <w:rPr>
          <w:rFonts w:ascii="Arial" w:hAnsi="Arial" w:cs="Arial"/>
        </w:rPr>
        <w:t>,</w:t>
      </w:r>
      <w:r w:rsidR="004472DA" w:rsidRPr="00A1151C">
        <w:rPr>
          <w:rFonts w:ascii="Arial" w:hAnsi="Arial" w:cs="Arial"/>
        </w:rPr>
        <w:t xml:space="preserve"> le cas échéant</w:t>
      </w:r>
      <w:r>
        <w:rPr>
          <w:rFonts w:ascii="Arial" w:hAnsi="Arial" w:cs="Arial"/>
        </w:rPr>
        <w:t>,</w:t>
      </w:r>
      <w:r w:rsidR="004472DA" w:rsidRPr="00B7493F">
        <w:rPr>
          <w:rFonts w:ascii="Arial" w:hAnsi="Arial" w:cs="Arial"/>
        </w:rPr>
        <w:t xml:space="preserve"> entre le</w:t>
      </w:r>
      <w:r w:rsidR="007F690E" w:rsidRPr="00B7493F">
        <w:rPr>
          <w:rFonts w:ascii="Arial" w:hAnsi="Arial" w:cs="Arial"/>
        </w:rPr>
        <w:t>s extrémités du lien de Raccordement distant</w:t>
      </w:r>
      <w:r w:rsidR="004472DA" w:rsidRPr="00B7493F">
        <w:rPr>
          <w:rFonts w:ascii="Arial" w:hAnsi="Arial" w:cs="Arial"/>
        </w:rPr>
        <w:t xml:space="preserve"> et pour laquelle la localisation indiquée par l’</w:t>
      </w:r>
      <w:r w:rsidR="00E86EA9">
        <w:rPr>
          <w:rFonts w:ascii="Arial" w:hAnsi="Arial" w:cs="Arial"/>
        </w:rPr>
        <w:t>O</w:t>
      </w:r>
      <w:r w:rsidR="004472DA" w:rsidRPr="00A1151C">
        <w:rPr>
          <w:rFonts w:ascii="Arial" w:hAnsi="Arial" w:cs="Arial"/>
        </w:rPr>
        <w:t xml:space="preserve">pérateur </w:t>
      </w:r>
      <w:r w:rsidR="00E86EA9">
        <w:rPr>
          <w:rFonts w:ascii="Arial" w:hAnsi="Arial" w:cs="Arial"/>
        </w:rPr>
        <w:t>C</w:t>
      </w:r>
      <w:r>
        <w:rPr>
          <w:rFonts w:ascii="Arial" w:hAnsi="Arial" w:cs="Arial"/>
        </w:rPr>
        <w:t xml:space="preserve">ommercial </w:t>
      </w:r>
      <w:r w:rsidR="004472DA" w:rsidRPr="00A1151C">
        <w:rPr>
          <w:rFonts w:ascii="Arial" w:hAnsi="Arial" w:cs="Arial"/>
        </w:rPr>
        <w:t>est sur ce tronçon</w:t>
      </w:r>
      <w:r w:rsidR="00B7493F">
        <w:rPr>
          <w:rFonts w:ascii="Arial" w:hAnsi="Arial" w:cs="Arial"/>
        </w:rPr>
        <w:t xml:space="preserve"> et que cela ne soit pas co</w:t>
      </w:r>
      <w:r w:rsidR="00A1151C">
        <w:rPr>
          <w:rFonts w:ascii="Arial" w:hAnsi="Arial" w:cs="Arial"/>
        </w:rPr>
        <w:t xml:space="preserve">ntesté par </w:t>
      </w:r>
      <w:r w:rsidR="002A42ED">
        <w:rPr>
          <w:rFonts w:ascii="Arial" w:hAnsi="Arial" w:cs="Arial"/>
        </w:rPr>
        <w:t>TARN</w:t>
      </w:r>
      <w:r w:rsidR="001B2252">
        <w:rPr>
          <w:rFonts w:ascii="Arial" w:hAnsi="Arial" w:cs="Arial"/>
        </w:rPr>
        <w:t xml:space="preserve"> FIBRE</w:t>
      </w:r>
      <w:r w:rsidR="0028430D" w:rsidRPr="00A1151C">
        <w:rPr>
          <w:rFonts w:ascii="Arial" w:hAnsi="Arial" w:cs="Arial"/>
        </w:rPr>
        <w:t>.</w:t>
      </w:r>
      <w:r w:rsidR="004472DA" w:rsidRPr="00A1151C">
        <w:rPr>
          <w:rFonts w:ascii="Arial" w:hAnsi="Arial" w:cs="Arial"/>
        </w:rPr>
        <w:t xml:space="preserve"> </w:t>
      </w:r>
    </w:p>
    <w:p w14:paraId="473884A1" w14:textId="77777777" w:rsidR="004472DA" w:rsidRPr="00A1151C" w:rsidRDefault="004472DA" w:rsidP="00F03D7E">
      <w:pPr>
        <w:rPr>
          <w:rFonts w:ascii="Arial" w:hAnsi="Arial" w:cs="Arial"/>
        </w:rPr>
      </w:pPr>
      <w:r w:rsidRPr="00A1151C">
        <w:rPr>
          <w:rFonts w:ascii="Arial" w:hAnsi="Arial" w:cs="Arial"/>
        </w:rPr>
        <w:t>Aucun délai ne peut être garanti en cas d’atteinte à l’intégrité du réseau.</w:t>
      </w:r>
    </w:p>
    <w:p w14:paraId="5E44F392" w14:textId="77777777" w:rsidR="004472DA" w:rsidRPr="00E47752" w:rsidRDefault="004472DA" w:rsidP="00EB252A">
      <w:pPr>
        <w:rPr>
          <w:rFonts w:ascii="Arial" w:hAnsi="Arial" w:cs="Arial"/>
        </w:rPr>
      </w:pPr>
    </w:p>
    <w:p w14:paraId="16411523" w14:textId="50B5CB49" w:rsidR="004472DA" w:rsidRPr="00E47752" w:rsidRDefault="004472DA" w:rsidP="00EB252A">
      <w:pPr>
        <w:rPr>
          <w:rFonts w:ascii="Arial" w:hAnsi="Arial" w:cs="Arial"/>
        </w:rPr>
      </w:pPr>
      <w:r w:rsidRPr="00E47752">
        <w:rPr>
          <w:rFonts w:ascii="Arial" w:hAnsi="Arial" w:cs="Arial"/>
        </w:rPr>
        <w:t>En cas de nécessité de prise de rendez-vous avec le Client Final et quelle que soit la localisation de la panne,</w:t>
      </w:r>
      <w:r w:rsidR="00EB252A" w:rsidRPr="00E47752">
        <w:rPr>
          <w:rFonts w:ascii="Arial" w:hAnsi="Arial" w:cs="Arial"/>
        </w:rPr>
        <w:t xml:space="preserve"> </w:t>
      </w:r>
      <w:r w:rsidR="002A42ED">
        <w:t>TARN</w:t>
      </w:r>
      <w:r w:rsidR="001B2252">
        <w:t xml:space="preserve"> FIBRE</w:t>
      </w:r>
      <w:r w:rsidR="00A26DDB" w:rsidRPr="00E47752">
        <w:rPr>
          <w:rFonts w:ascii="Arial" w:hAnsi="Arial" w:cs="Arial"/>
        </w:rPr>
        <w:t xml:space="preserve"> </w:t>
      </w:r>
      <w:r w:rsidRPr="00E47752">
        <w:rPr>
          <w:rFonts w:ascii="Arial" w:hAnsi="Arial" w:cs="Arial"/>
        </w:rPr>
        <w:t>fera ses meilleurs efforts pour rétablir la Ligne FTTH dans les meilleurs délais.</w:t>
      </w:r>
    </w:p>
    <w:p w14:paraId="59D4A52C" w14:textId="77777777" w:rsidR="004472DA" w:rsidRPr="00E47752" w:rsidRDefault="004472DA" w:rsidP="00EB252A">
      <w:pPr>
        <w:rPr>
          <w:rFonts w:ascii="Arial" w:hAnsi="Arial" w:cs="Arial"/>
        </w:rPr>
      </w:pPr>
    </w:p>
    <w:p w14:paraId="4DD1716F" w14:textId="77777777" w:rsidR="004472DA" w:rsidRPr="00E47752" w:rsidRDefault="004F6C40" w:rsidP="00F01D7B">
      <w:pPr>
        <w:pStyle w:val="Titre2"/>
      </w:pPr>
      <w:bookmarkStart w:id="10" w:name="_Toc483574860"/>
      <w:r w:rsidRPr="00E47752">
        <w:t>C</w:t>
      </w:r>
      <w:r w:rsidR="004472DA" w:rsidRPr="00E47752">
        <w:t>lôture de la signalisation</w:t>
      </w:r>
      <w:bookmarkEnd w:id="10"/>
    </w:p>
    <w:p w14:paraId="76F9911A" w14:textId="4D7D26D2" w:rsidR="004472DA" w:rsidRPr="00E47752" w:rsidRDefault="002A42ED" w:rsidP="004472DA">
      <w:pPr>
        <w:rPr>
          <w:rFonts w:ascii="Arial" w:hAnsi="Arial" w:cs="Arial"/>
        </w:rPr>
      </w:pPr>
      <w:r>
        <w:t>TARN</w:t>
      </w:r>
      <w:r w:rsidR="001B2252">
        <w:t xml:space="preserve"> FIBRE</w:t>
      </w:r>
      <w:r w:rsidR="00A26DDB" w:rsidRPr="00E47752">
        <w:rPr>
          <w:rFonts w:ascii="Arial" w:hAnsi="Arial" w:cs="Arial"/>
        </w:rPr>
        <w:t xml:space="preserve"> </w:t>
      </w:r>
      <w:r w:rsidR="004472DA" w:rsidRPr="00E47752">
        <w:rPr>
          <w:rFonts w:ascii="Arial" w:hAnsi="Arial" w:cs="Arial"/>
        </w:rPr>
        <w:t xml:space="preserve">établit et transmet un rapport d’intervention par le même canal que celui utilisé pour le dépôt de signalisation. Ce rapport matérialise la fin du traitement de la signalisation par </w:t>
      </w:r>
      <w:r>
        <w:t>TARN</w:t>
      </w:r>
      <w:r w:rsidR="001B2252">
        <w:t xml:space="preserve"> FIBRE</w:t>
      </w:r>
      <w:r w:rsidR="004472DA" w:rsidRPr="00E47752">
        <w:rPr>
          <w:rFonts w:ascii="Arial" w:hAnsi="Arial" w:cs="Arial"/>
        </w:rPr>
        <w:t xml:space="preserve"> et donc sa clôture.</w:t>
      </w:r>
    </w:p>
    <w:p w14:paraId="5F409438" w14:textId="77777777" w:rsidR="004472DA" w:rsidRPr="00E47752" w:rsidRDefault="004472DA" w:rsidP="004472DA">
      <w:pPr>
        <w:rPr>
          <w:rFonts w:ascii="Arial" w:hAnsi="Arial" w:cs="Arial"/>
        </w:rPr>
      </w:pPr>
    </w:p>
    <w:p w14:paraId="4B831943" w14:textId="2640914C" w:rsidR="004472DA" w:rsidRPr="00E47752" w:rsidRDefault="004472DA" w:rsidP="004472DA">
      <w:pPr>
        <w:rPr>
          <w:rFonts w:ascii="Arial" w:hAnsi="Arial" w:cs="Arial"/>
        </w:rPr>
      </w:pPr>
      <w:r w:rsidRPr="00E47752">
        <w:rPr>
          <w:rFonts w:ascii="Arial" w:hAnsi="Arial" w:cs="Arial"/>
        </w:rPr>
        <w:t xml:space="preserve">Il rappelle la date et l’heure de la signalisation (date d’enregistrement par </w:t>
      </w:r>
      <w:r w:rsidR="002A42ED">
        <w:t>TARN</w:t>
      </w:r>
      <w:r w:rsidR="001B2252">
        <w:t xml:space="preserve"> FIBRE</w:t>
      </w:r>
      <w:r w:rsidRPr="00E47752">
        <w:rPr>
          <w:rFonts w:ascii="Arial" w:hAnsi="Arial" w:cs="Arial"/>
        </w:rPr>
        <w:t>), la description de la signalisation fournie par l’Opérateur et mentionne la cause de la signalisation, la date et l’heure du rétablissement.</w:t>
      </w:r>
    </w:p>
    <w:p w14:paraId="7F6CEEE9" w14:textId="77777777" w:rsidR="004472DA" w:rsidRPr="00E47752" w:rsidRDefault="004472DA" w:rsidP="004472DA">
      <w:pPr>
        <w:rPr>
          <w:rFonts w:ascii="Arial" w:hAnsi="Arial" w:cs="Arial"/>
        </w:rPr>
      </w:pPr>
    </w:p>
    <w:p w14:paraId="11165D1B" w14:textId="6D322109" w:rsidR="004472DA" w:rsidRPr="00E47752" w:rsidRDefault="004472DA" w:rsidP="004472DA">
      <w:pPr>
        <w:rPr>
          <w:rFonts w:ascii="Arial" w:hAnsi="Arial" w:cs="Arial"/>
        </w:rPr>
      </w:pPr>
      <w:r w:rsidRPr="00E47752">
        <w:rPr>
          <w:rFonts w:ascii="Arial" w:hAnsi="Arial" w:cs="Arial"/>
        </w:rPr>
        <w:t xml:space="preserve">En cas de signalisation transmise à tort, l’avis de clôture d’incident mentionne le constat d’absence de responsabilité de </w:t>
      </w:r>
      <w:r w:rsidR="002A42ED">
        <w:t>TARN</w:t>
      </w:r>
      <w:r w:rsidR="001B2252">
        <w:t xml:space="preserve"> FIBRE</w:t>
      </w:r>
      <w:r w:rsidRPr="00E47752">
        <w:rPr>
          <w:rFonts w:ascii="Arial" w:hAnsi="Arial" w:cs="Arial"/>
        </w:rPr>
        <w:t>. Les signalisations transmises à tort seront facturées à l’Opérateur.</w:t>
      </w:r>
    </w:p>
    <w:p w14:paraId="21FE7D0C" w14:textId="77777777" w:rsidR="004472DA" w:rsidRPr="00E47752" w:rsidRDefault="004472DA" w:rsidP="004472DA">
      <w:pPr>
        <w:rPr>
          <w:rFonts w:ascii="Arial" w:hAnsi="Arial" w:cs="Arial"/>
        </w:rPr>
      </w:pPr>
    </w:p>
    <w:p w14:paraId="3B0FFD97" w14:textId="77777777" w:rsidR="004472DA" w:rsidRPr="00E47752" w:rsidRDefault="004472DA" w:rsidP="004472DA">
      <w:pPr>
        <w:rPr>
          <w:rFonts w:ascii="Arial" w:hAnsi="Arial" w:cs="Arial"/>
        </w:rPr>
      </w:pPr>
      <w:r w:rsidRPr="00E47752">
        <w:rPr>
          <w:rFonts w:ascii="Arial" w:hAnsi="Arial" w:cs="Arial"/>
        </w:rPr>
        <w:t>L’avis de clôture mentionne si le défaut est dû à un tiers.</w:t>
      </w:r>
    </w:p>
    <w:p w14:paraId="6F806797" w14:textId="77777777" w:rsidR="00A51DEE" w:rsidRPr="00E47752" w:rsidRDefault="00A51DEE" w:rsidP="004472DA">
      <w:pPr>
        <w:rPr>
          <w:rFonts w:ascii="Arial" w:hAnsi="Arial" w:cs="Arial"/>
        </w:rPr>
      </w:pPr>
    </w:p>
    <w:p w14:paraId="2C12EE9D" w14:textId="77777777" w:rsidR="00EB252A" w:rsidRPr="00E47752" w:rsidRDefault="00EB252A" w:rsidP="004472DA">
      <w:pPr>
        <w:rPr>
          <w:rFonts w:ascii="Arial" w:hAnsi="Arial" w:cs="Arial"/>
        </w:rPr>
      </w:pPr>
    </w:p>
    <w:p w14:paraId="6D58C018" w14:textId="77777777" w:rsidR="004472DA" w:rsidRPr="00E47752" w:rsidRDefault="00A51DEE" w:rsidP="00A51DEE">
      <w:pPr>
        <w:pStyle w:val="Titre1"/>
        <w:pBdr>
          <w:top w:val="none" w:sz="0" w:space="0" w:color="auto"/>
          <w:left w:val="none" w:sz="0" w:space="0" w:color="auto"/>
          <w:bottom w:val="none" w:sz="0" w:space="0" w:color="auto"/>
          <w:right w:val="none" w:sz="0" w:space="0" w:color="auto"/>
        </w:pBdr>
      </w:pPr>
      <w:bookmarkStart w:id="11" w:name="_Toc483574861"/>
      <w:r w:rsidRPr="00E47752">
        <w:t>Dispositions diverses</w:t>
      </w:r>
      <w:bookmarkEnd w:id="11"/>
    </w:p>
    <w:p w14:paraId="00CE485E" w14:textId="77777777" w:rsidR="004472DA" w:rsidRPr="00E47752" w:rsidRDefault="004F6C40" w:rsidP="00F01D7B">
      <w:pPr>
        <w:pStyle w:val="Titre2"/>
      </w:pPr>
      <w:bookmarkStart w:id="12" w:name="_Toc483574862"/>
      <w:r w:rsidRPr="00E47752">
        <w:t>S</w:t>
      </w:r>
      <w:r w:rsidR="004472DA" w:rsidRPr="00E47752">
        <w:t>ignalisations transmises à tort</w:t>
      </w:r>
      <w:bookmarkEnd w:id="12"/>
    </w:p>
    <w:p w14:paraId="04BAE424" w14:textId="6BF40C58" w:rsidR="004472DA" w:rsidRPr="00E47752" w:rsidRDefault="004472DA" w:rsidP="004472DA">
      <w:pPr>
        <w:rPr>
          <w:rFonts w:ascii="Arial" w:hAnsi="Arial" w:cs="Arial"/>
        </w:rPr>
      </w:pPr>
      <w:r w:rsidRPr="00E47752">
        <w:rPr>
          <w:rFonts w:ascii="Arial" w:hAnsi="Arial" w:cs="Arial"/>
        </w:rPr>
        <w:t xml:space="preserve">Pour toute signalisation transmise à tort, l’Opérateur </w:t>
      </w:r>
      <w:r w:rsidR="00D20F18">
        <w:rPr>
          <w:rFonts w:ascii="Arial" w:hAnsi="Arial" w:cs="Arial"/>
        </w:rPr>
        <w:t xml:space="preserve">Commercial </w:t>
      </w:r>
      <w:r w:rsidRPr="00E47752">
        <w:rPr>
          <w:rFonts w:ascii="Arial" w:hAnsi="Arial" w:cs="Arial"/>
        </w:rPr>
        <w:t xml:space="preserve">sera redevable à </w:t>
      </w:r>
      <w:r w:rsidR="002A42ED">
        <w:t>TARN</w:t>
      </w:r>
      <w:r w:rsidR="001B2252">
        <w:t xml:space="preserve"> FIBRE</w:t>
      </w:r>
      <w:r w:rsidR="00A26DDB" w:rsidRPr="00E47752">
        <w:rPr>
          <w:rFonts w:ascii="Arial" w:hAnsi="Arial" w:cs="Arial"/>
        </w:rPr>
        <w:t xml:space="preserve"> </w:t>
      </w:r>
      <w:r w:rsidRPr="00E47752">
        <w:rPr>
          <w:rFonts w:ascii="Arial" w:hAnsi="Arial" w:cs="Arial"/>
        </w:rPr>
        <w:t>d’une pénalité dont le montant figure à l’annexe 2.</w:t>
      </w:r>
    </w:p>
    <w:p w14:paraId="10CEF014" w14:textId="77777777" w:rsidR="004472DA" w:rsidRPr="00E47752" w:rsidRDefault="004472DA" w:rsidP="004472DA">
      <w:pPr>
        <w:rPr>
          <w:rFonts w:ascii="Arial" w:hAnsi="Arial" w:cs="Arial"/>
        </w:rPr>
      </w:pPr>
    </w:p>
    <w:p w14:paraId="6DDCFAAC" w14:textId="36285416" w:rsidR="004472DA" w:rsidRPr="00E47752" w:rsidRDefault="004472DA" w:rsidP="004472DA">
      <w:pPr>
        <w:rPr>
          <w:rFonts w:ascii="Arial" w:hAnsi="Arial" w:cs="Arial"/>
        </w:rPr>
      </w:pPr>
      <w:r w:rsidRPr="00E47752">
        <w:rPr>
          <w:rFonts w:ascii="Arial" w:hAnsi="Arial" w:cs="Arial"/>
        </w:rPr>
        <w:t xml:space="preserve">Si l’Opérateur conteste que la signalisation </w:t>
      </w:r>
      <w:proofErr w:type="gramStart"/>
      <w:r w:rsidRPr="00E47752">
        <w:rPr>
          <w:rFonts w:ascii="Arial" w:hAnsi="Arial" w:cs="Arial"/>
        </w:rPr>
        <w:t>a</w:t>
      </w:r>
      <w:proofErr w:type="gramEnd"/>
      <w:r w:rsidRPr="00E47752">
        <w:rPr>
          <w:rFonts w:ascii="Arial" w:hAnsi="Arial" w:cs="Arial"/>
        </w:rPr>
        <w:t xml:space="preserve"> été transmise à tort, il appartient à l’Opérateur </w:t>
      </w:r>
      <w:r w:rsidR="009E2D93">
        <w:rPr>
          <w:rFonts w:ascii="Arial" w:hAnsi="Arial" w:cs="Arial"/>
        </w:rPr>
        <w:t>Commercial</w:t>
      </w:r>
      <w:r w:rsidR="009E2D93" w:rsidRPr="00E47752">
        <w:rPr>
          <w:rFonts w:ascii="Arial" w:hAnsi="Arial" w:cs="Arial"/>
        </w:rPr>
        <w:t xml:space="preserve"> </w:t>
      </w:r>
      <w:r w:rsidRPr="00E47752">
        <w:rPr>
          <w:rFonts w:ascii="Arial" w:hAnsi="Arial" w:cs="Arial"/>
        </w:rPr>
        <w:t xml:space="preserve">de prouver que le dysfonctionnement est bien imputable à </w:t>
      </w:r>
      <w:r w:rsidR="002A42ED">
        <w:t>TARN</w:t>
      </w:r>
      <w:r w:rsidR="001B2252">
        <w:t xml:space="preserve"> FIBRE</w:t>
      </w:r>
      <w:r w:rsidRPr="00E47752">
        <w:rPr>
          <w:rFonts w:ascii="Arial" w:hAnsi="Arial" w:cs="Arial"/>
        </w:rPr>
        <w:t>.</w:t>
      </w:r>
    </w:p>
    <w:p w14:paraId="51899D63" w14:textId="77777777" w:rsidR="004472DA" w:rsidRPr="00E47752" w:rsidRDefault="004472DA" w:rsidP="004472DA">
      <w:pPr>
        <w:rPr>
          <w:rFonts w:ascii="Arial" w:hAnsi="Arial" w:cs="Arial"/>
        </w:rPr>
      </w:pPr>
    </w:p>
    <w:p w14:paraId="2767C997" w14:textId="77777777" w:rsidR="004472DA" w:rsidRPr="00E47752" w:rsidRDefault="006242FC" w:rsidP="00F01D7B">
      <w:pPr>
        <w:pStyle w:val="Titre2"/>
      </w:pPr>
      <w:bookmarkStart w:id="13" w:name="_Toc483574863"/>
      <w:r w:rsidRPr="00E47752">
        <w:t>D</w:t>
      </w:r>
      <w:r w:rsidR="004472DA" w:rsidRPr="00E47752">
        <w:t>élais de préavis pour travaux programmés</w:t>
      </w:r>
      <w:bookmarkEnd w:id="13"/>
    </w:p>
    <w:p w14:paraId="53AD6B8A" w14:textId="77777777" w:rsidR="004472DA" w:rsidRPr="00E47752" w:rsidRDefault="004472DA" w:rsidP="004472DA">
      <w:pPr>
        <w:rPr>
          <w:rFonts w:ascii="Arial" w:hAnsi="Arial" w:cs="Arial"/>
        </w:rPr>
      </w:pPr>
    </w:p>
    <w:p w14:paraId="3F036420" w14:textId="4AA3DFAB" w:rsidR="004472DA" w:rsidRPr="00E47752" w:rsidRDefault="004472DA" w:rsidP="004472DA">
      <w:pPr>
        <w:rPr>
          <w:rFonts w:ascii="Arial" w:hAnsi="Arial" w:cs="Arial"/>
        </w:rPr>
      </w:pPr>
      <w:r w:rsidRPr="00E47752">
        <w:rPr>
          <w:rFonts w:ascii="Arial" w:hAnsi="Arial" w:cs="Arial"/>
        </w:rPr>
        <w:t xml:space="preserve">Avant chaque intervention, </w:t>
      </w:r>
      <w:r w:rsidR="002A42ED">
        <w:t>TARN</w:t>
      </w:r>
      <w:r w:rsidR="001B2252">
        <w:t xml:space="preserve"> FIBRE</w:t>
      </w:r>
      <w:r w:rsidR="00A26DDB" w:rsidRPr="00E47752">
        <w:rPr>
          <w:rFonts w:ascii="Arial" w:hAnsi="Arial" w:cs="Arial"/>
        </w:rPr>
        <w:t xml:space="preserve"> </w:t>
      </w:r>
      <w:r w:rsidRPr="00E47752">
        <w:rPr>
          <w:rFonts w:ascii="Arial" w:hAnsi="Arial" w:cs="Arial"/>
        </w:rPr>
        <w:t xml:space="preserve">transmet à l’Opérateur </w:t>
      </w:r>
      <w:r w:rsidR="009E2D93">
        <w:rPr>
          <w:rFonts w:ascii="Arial" w:hAnsi="Arial" w:cs="Arial"/>
        </w:rPr>
        <w:t>Commercial</w:t>
      </w:r>
      <w:r w:rsidR="009E2D93" w:rsidRPr="00E47752">
        <w:rPr>
          <w:rFonts w:ascii="Arial" w:hAnsi="Arial" w:cs="Arial"/>
        </w:rPr>
        <w:t xml:space="preserve"> </w:t>
      </w:r>
      <w:r w:rsidRPr="00E47752">
        <w:rPr>
          <w:rFonts w:ascii="Arial" w:hAnsi="Arial" w:cs="Arial"/>
        </w:rPr>
        <w:t>dans le respect d’un préavis de 10 Jours Ouvrés avant la date prévue d’intervention, les dates, heures et durées prévisionnelles d'interruption de la continuité optique.</w:t>
      </w:r>
    </w:p>
    <w:p w14:paraId="0024F50C" w14:textId="77777777" w:rsidR="004472DA" w:rsidRPr="00E47752" w:rsidRDefault="004472DA" w:rsidP="004472DA">
      <w:pPr>
        <w:rPr>
          <w:rFonts w:ascii="Arial" w:hAnsi="Arial" w:cs="Arial"/>
        </w:rPr>
      </w:pPr>
    </w:p>
    <w:p w14:paraId="24D98389" w14:textId="77777777" w:rsidR="004472DA" w:rsidRPr="00E47752" w:rsidRDefault="006242FC" w:rsidP="00F01D7B">
      <w:pPr>
        <w:pStyle w:val="Titre2"/>
      </w:pPr>
      <w:bookmarkStart w:id="14" w:name="_Toc483574864"/>
      <w:r w:rsidRPr="00E47752">
        <w:t>I</w:t>
      </w:r>
      <w:r w:rsidR="004472DA" w:rsidRPr="00E47752">
        <w:t>nformation pour dérangement collectif</w:t>
      </w:r>
      <w:bookmarkEnd w:id="14"/>
    </w:p>
    <w:p w14:paraId="4797DEC2" w14:textId="23103654" w:rsidR="004472DA" w:rsidRPr="00E47752" w:rsidRDefault="004472DA" w:rsidP="004472DA">
      <w:pPr>
        <w:rPr>
          <w:rFonts w:ascii="Arial" w:hAnsi="Arial" w:cs="Arial"/>
        </w:rPr>
      </w:pPr>
      <w:r w:rsidRPr="00E47752">
        <w:rPr>
          <w:rFonts w:ascii="Arial" w:hAnsi="Arial" w:cs="Arial"/>
        </w:rPr>
        <w:t xml:space="preserve">Dès connaissance d’un dérangement collectif, </w:t>
      </w:r>
      <w:r w:rsidR="002A42ED">
        <w:t>TARN</w:t>
      </w:r>
      <w:r w:rsidR="001B2252">
        <w:t xml:space="preserve"> FIBRE</w:t>
      </w:r>
      <w:r w:rsidRPr="00E47752">
        <w:rPr>
          <w:rFonts w:ascii="Arial" w:hAnsi="Arial" w:cs="Arial"/>
        </w:rPr>
        <w:t xml:space="preserve"> transmet dans les meilleurs délais à l’Opérateur </w:t>
      </w:r>
      <w:r w:rsidR="009E2D93">
        <w:rPr>
          <w:rFonts w:ascii="Arial" w:hAnsi="Arial" w:cs="Arial"/>
        </w:rPr>
        <w:t>Commercial</w:t>
      </w:r>
      <w:r w:rsidR="009E2D93" w:rsidRPr="00E47752">
        <w:rPr>
          <w:rFonts w:ascii="Arial" w:hAnsi="Arial" w:cs="Arial"/>
        </w:rPr>
        <w:t xml:space="preserve"> </w:t>
      </w:r>
      <w:r w:rsidRPr="00E47752">
        <w:rPr>
          <w:rFonts w:ascii="Arial" w:hAnsi="Arial" w:cs="Arial"/>
        </w:rPr>
        <w:t xml:space="preserve">un descriptif des </w:t>
      </w:r>
      <w:r w:rsidR="00E86EA9">
        <w:rPr>
          <w:rFonts w:ascii="Arial" w:hAnsi="Arial" w:cs="Arial"/>
        </w:rPr>
        <w:t>i</w:t>
      </w:r>
      <w:r w:rsidRPr="00E47752">
        <w:rPr>
          <w:rFonts w:ascii="Arial" w:hAnsi="Arial" w:cs="Arial"/>
        </w:rPr>
        <w:t xml:space="preserve">nfrastructures de réseau FTTH </w:t>
      </w:r>
      <w:r w:rsidR="009E2D93">
        <w:rPr>
          <w:rFonts w:ascii="Arial" w:hAnsi="Arial" w:cs="Arial"/>
        </w:rPr>
        <w:t>faisant l’objet d’un impact dans le cadre du</w:t>
      </w:r>
      <w:r w:rsidRPr="00E47752">
        <w:rPr>
          <w:rFonts w:ascii="Arial" w:hAnsi="Arial" w:cs="Arial"/>
        </w:rPr>
        <w:t xml:space="preserve"> dérangement, ainsi que le délai de rétablissement des dites </w:t>
      </w:r>
      <w:r w:rsidR="00E86EA9">
        <w:rPr>
          <w:rFonts w:ascii="Arial" w:hAnsi="Arial" w:cs="Arial"/>
        </w:rPr>
        <w:t>i</w:t>
      </w:r>
      <w:r w:rsidRPr="00E47752">
        <w:rPr>
          <w:rFonts w:ascii="Arial" w:hAnsi="Arial" w:cs="Arial"/>
        </w:rPr>
        <w:t>nfrastructures de réseau FTTH, lorsqu’il est connu.</w:t>
      </w:r>
    </w:p>
    <w:p w14:paraId="2849A559" w14:textId="77777777" w:rsidR="004472DA" w:rsidRPr="00E47752" w:rsidRDefault="004472DA" w:rsidP="004472DA">
      <w:pPr>
        <w:rPr>
          <w:rFonts w:ascii="Arial" w:hAnsi="Arial" w:cs="Arial"/>
        </w:rPr>
      </w:pPr>
    </w:p>
    <w:p w14:paraId="2C591E40" w14:textId="77777777" w:rsidR="004472DA" w:rsidRPr="00E47752" w:rsidRDefault="004472DA" w:rsidP="004472DA">
      <w:pPr>
        <w:rPr>
          <w:rFonts w:ascii="Arial" w:hAnsi="Arial" w:cs="Arial"/>
        </w:rPr>
      </w:pPr>
    </w:p>
    <w:p w14:paraId="71EA4BB2" w14:textId="77777777" w:rsidR="004472DA" w:rsidRPr="00E47752" w:rsidRDefault="004472DA" w:rsidP="00F01D7B">
      <w:pPr>
        <w:pStyle w:val="Titre2"/>
      </w:pPr>
      <w:bookmarkStart w:id="15" w:name="_Toc483574865"/>
      <w:r w:rsidRPr="00E47752">
        <w:t>Signalisation hors SAV</w:t>
      </w:r>
      <w:bookmarkEnd w:id="15"/>
    </w:p>
    <w:p w14:paraId="4466F2AF" w14:textId="0193C1A0" w:rsidR="004472DA" w:rsidRPr="00E47752" w:rsidRDefault="004472DA" w:rsidP="004472DA">
      <w:pPr>
        <w:rPr>
          <w:rFonts w:ascii="Arial" w:hAnsi="Arial" w:cs="Arial"/>
        </w:rPr>
      </w:pPr>
      <w:r w:rsidRPr="00E47752">
        <w:rPr>
          <w:rFonts w:ascii="Arial" w:hAnsi="Arial" w:cs="Arial"/>
        </w:rPr>
        <w:t xml:space="preserve">Lorsque l’Opérateur </w:t>
      </w:r>
      <w:r w:rsidR="009E2D93">
        <w:rPr>
          <w:rFonts w:ascii="Arial" w:hAnsi="Arial" w:cs="Arial"/>
        </w:rPr>
        <w:t>Commercial</w:t>
      </w:r>
      <w:r w:rsidR="009E2D93" w:rsidRPr="00E47752">
        <w:rPr>
          <w:rFonts w:ascii="Arial" w:hAnsi="Arial" w:cs="Arial"/>
        </w:rPr>
        <w:t xml:space="preserve"> </w:t>
      </w:r>
      <w:r w:rsidRPr="00E47752">
        <w:rPr>
          <w:rFonts w:ascii="Arial" w:hAnsi="Arial" w:cs="Arial"/>
        </w:rPr>
        <w:t xml:space="preserve">constate un dommage affectant les </w:t>
      </w:r>
      <w:r w:rsidR="00E86EA9">
        <w:rPr>
          <w:rFonts w:ascii="Arial" w:hAnsi="Arial" w:cs="Arial"/>
        </w:rPr>
        <w:t>i</w:t>
      </w:r>
      <w:r w:rsidRPr="00E47752">
        <w:rPr>
          <w:rFonts w:ascii="Arial" w:hAnsi="Arial" w:cs="Arial"/>
        </w:rPr>
        <w:t xml:space="preserve">nfrastructures de réseau FTTH qui </w:t>
      </w:r>
      <w:r w:rsidR="009E2D93">
        <w:rPr>
          <w:rFonts w:ascii="Arial" w:hAnsi="Arial" w:cs="Arial"/>
        </w:rPr>
        <w:t xml:space="preserve">n’a pas de conséquences sur </w:t>
      </w:r>
      <w:r w:rsidRPr="00E47752">
        <w:rPr>
          <w:rFonts w:ascii="Arial" w:hAnsi="Arial" w:cs="Arial"/>
        </w:rPr>
        <w:t xml:space="preserve">ses </w:t>
      </w:r>
      <w:r w:rsidR="00E86EA9">
        <w:rPr>
          <w:rFonts w:ascii="Arial" w:hAnsi="Arial" w:cs="Arial"/>
        </w:rPr>
        <w:t>C</w:t>
      </w:r>
      <w:r w:rsidRPr="00E47752">
        <w:rPr>
          <w:rFonts w:ascii="Arial" w:hAnsi="Arial" w:cs="Arial"/>
        </w:rPr>
        <w:t xml:space="preserve">lients finals, l’Opérateur peut signaler le défaut à </w:t>
      </w:r>
      <w:r w:rsidR="002A42ED">
        <w:t>TARN</w:t>
      </w:r>
      <w:r w:rsidR="001B2252">
        <w:t xml:space="preserve"> FIBRE</w:t>
      </w:r>
      <w:r w:rsidR="00A26DDB" w:rsidRPr="00E47752">
        <w:rPr>
          <w:rFonts w:ascii="Arial" w:hAnsi="Arial" w:cs="Arial"/>
        </w:rPr>
        <w:t xml:space="preserve"> </w:t>
      </w:r>
      <w:r w:rsidRPr="00E47752">
        <w:rPr>
          <w:rFonts w:ascii="Arial" w:hAnsi="Arial" w:cs="Arial"/>
        </w:rPr>
        <w:t>en envoyant une signalisation par courrier électronique au Guichet SAV</w:t>
      </w:r>
      <w:r w:rsidR="007F690E" w:rsidRPr="00E47752">
        <w:rPr>
          <w:rFonts w:ascii="Arial" w:hAnsi="Arial" w:cs="Arial"/>
        </w:rPr>
        <w:t>.</w:t>
      </w:r>
    </w:p>
    <w:p w14:paraId="3C7909B4" w14:textId="77777777" w:rsidR="004472DA" w:rsidRPr="00E47752" w:rsidRDefault="004472DA" w:rsidP="004472DA">
      <w:pPr>
        <w:rPr>
          <w:rFonts w:ascii="Arial" w:hAnsi="Arial" w:cs="Arial"/>
        </w:rPr>
      </w:pPr>
    </w:p>
    <w:p w14:paraId="0A7607F9" w14:textId="6E4EB86E" w:rsidR="004472DA" w:rsidRPr="00E47752" w:rsidRDefault="004472DA" w:rsidP="004472DA">
      <w:pPr>
        <w:rPr>
          <w:rFonts w:ascii="Arial" w:hAnsi="Arial" w:cs="Arial"/>
        </w:rPr>
      </w:pPr>
      <w:r w:rsidRPr="00E47752">
        <w:rPr>
          <w:rFonts w:ascii="Arial" w:hAnsi="Arial" w:cs="Arial"/>
        </w:rPr>
        <w:t>Au besoin, l’Opérateur</w:t>
      </w:r>
      <w:r w:rsidR="009E2D93">
        <w:rPr>
          <w:rFonts w:ascii="Arial" w:hAnsi="Arial" w:cs="Arial"/>
        </w:rPr>
        <w:t xml:space="preserve"> Commercial</w:t>
      </w:r>
      <w:r w:rsidRPr="00E47752">
        <w:rPr>
          <w:rFonts w:ascii="Arial" w:hAnsi="Arial" w:cs="Arial"/>
        </w:rPr>
        <w:t xml:space="preserve"> pourra joindre à son courrier électronique des photographies, ou tout autre élément permettant de décrire le dommage constaté.</w:t>
      </w:r>
    </w:p>
    <w:p w14:paraId="6D1C9D2B" w14:textId="77777777" w:rsidR="004472DA" w:rsidRPr="00E47752" w:rsidRDefault="004472DA" w:rsidP="004472DA">
      <w:pPr>
        <w:rPr>
          <w:rFonts w:ascii="Arial" w:hAnsi="Arial" w:cs="Arial"/>
        </w:rPr>
      </w:pPr>
    </w:p>
    <w:p w14:paraId="3D0744DF" w14:textId="3AA7277D" w:rsidR="00397B05" w:rsidRPr="00397B05" w:rsidRDefault="002A42ED" w:rsidP="00397B05">
      <w:pPr>
        <w:rPr>
          <w:rFonts w:ascii="Arial" w:hAnsi="Arial" w:cs="Arial"/>
        </w:rPr>
      </w:pPr>
      <w:r>
        <w:t>TARN</w:t>
      </w:r>
      <w:r w:rsidR="001B2252">
        <w:t xml:space="preserve"> FIBRE</w:t>
      </w:r>
      <w:r w:rsidR="00A26DDB" w:rsidRPr="00E47752">
        <w:rPr>
          <w:rFonts w:ascii="Arial" w:hAnsi="Arial" w:cs="Arial"/>
        </w:rPr>
        <w:t xml:space="preserve"> </w:t>
      </w:r>
      <w:r w:rsidR="004472DA" w:rsidRPr="00E47752">
        <w:rPr>
          <w:rFonts w:ascii="Arial" w:hAnsi="Arial" w:cs="Arial"/>
        </w:rPr>
        <w:t>envoie un accusé de réception</w:t>
      </w:r>
      <w:r w:rsidR="007F690E" w:rsidRPr="00E47752">
        <w:rPr>
          <w:rFonts w:ascii="Arial" w:hAnsi="Arial" w:cs="Arial"/>
        </w:rPr>
        <w:t>.</w:t>
      </w:r>
    </w:p>
    <w:p w14:paraId="5AE9E0CC" w14:textId="77777777" w:rsidR="00397B05" w:rsidRPr="00397B05" w:rsidRDefault="00397B05" w:rsidP="00397B05">
      <w:pPr>
        <w:rPr>
          <w:rFonts w:ascii="Arial" w:hAnsi="Arial" w:cs="Arial"/>
        </w:rPr>
      </w:pPr>
    </w:p>
    <w:p w14:paraId="5961DE61" w14:textId="77777777" w:rsidR="00397B05" w:rsidRDefault="00397B05" w:rsidP="00397B05">
      <w:pPr>
        <w:rPr>
          <w:rFonts w:ascii="Arial" w:hAnsi="Arial" w:cs="Arial"/>
        </w:rPr>
      </w:pPr>
    </w:p>
    <w:p w14:paraId="1A9D1B23" w14:textId="77777777" w:rsidR="00E47752" w:rsidRDefault="00397B05" w:rsidP="00397B05">
      <w:pPr>
        <w:tabs>
          <w:tab w:val="left" w:pos="7290"/>
        </w:tabs>
        <w:rPr>
          <w:rFonts w:ascii="Arial" w:hAnsi="Arial" w:cs="Arial"/>
        </w:rPr>
      </w:pPr>
      <w:r>
        <w:rPr>
          <w:rFonts w:ascii="Arial" w:hAnsi="Arial" w:cs="Arial"/>
        </w:rPr>
        <w:tab/>
      </w:r>
    </w:p>
    <w:p w14:paraId="1826D6C6" w14:textId="77777777" w:rsidR="00E47752" w:rsidRPr="00E47752" w:rsidRDefault="00E47752" w:rsidP="00E47752">
      <w:pPr>
        <w:rPr>
          <w:rFonts w:ascii="Arial" w:hAnsi="Arial" w:cs="Arial"/>
        </w:rPr>
      </w:pPr>
    </w:p>
    <w:p w14:paraId="504B0AB4" w14:textId="77278B07" w:rsidR="004472DA" w:rsidRPr="00E47752" w:rsidRDefault="004472DA" w:rsidP="00123F23">
      <w:pPr>
        <w:tabs>
          <w:tab w:val="left" w:pos="2268"/>
        </w:tabs>
        <w:rPr>
          <w:rFonts w:ascii="Arial" w:hAnsi="Arial" w:cs="Arial"/>
        </w:rPr>
      </w:pPr>
    </w:p>
    <w:sectPr w:rsidR="004472DA" w:rsidRPr="00E47752" w:rsidSect="00123F23">
      <w:headerReference w:type="even" r:id="rId7"/>
      <w:headerReference w:type="default" r:id="rId8"/>
      <w:footerReference w:type="even" r:id="rId9"/>
      <w:footerReference w:type="default" r:id="rId10"/>
      <w:footerReference w:type="first" r:id="rId11"/>
      <w:pgSz w:w="11907" w:h="16840" w:code="9"/>
      <w:pgMar w:top="1814" w:right="851" w:bottom="851" w:left="107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E873C" w14:textId="77777777" w:rsidR="00917F5C" w:rsidRDefault="00917F5C">
      <w:r>
        <w:separator/>
      </w:r>
    </w:p>
  </w:endnote>
  <w:endnote w:type="continuationSeparator" w:id="0">
    <w:p w14:paraId="624C8780" w14:textId="77777777" w:rsidR="00917F5C" w:rsidRDefault="00917F5C">
      <w:r>
        <w:continuationSeparator/>
      </w:r>
    </w:p>
  </w:endnote>
  <w:endnote w:type="continuationNotice" w:id="1">
    <w:p w14:paraId="1E6B79BF" w14:textId="77777777" w:rsidR="00917F5C" w:rsidRDefault="00917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55 Roman">
    <w:altName w:val="Corbel"/>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Gras">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DFD7C" w14:textId="77777777" w:rsidR="00335F56" w:rsidRDefault="00335F56" w:rsidP="00967575">
    <w:pPr>
      <w:pStyle w:val="Pieddepage"/>
      <w:spacing w:before="0"/>
      <w:jc w:val="right"/>
    </w:pPr>
    <w:r>
      <w:rPr>
        <w:sz w:val="16"/>
      </w:rPr>
      <w:fldChar w:fldCharType="begin"/>
    </w:r>
    <w:r>
      <w:rPr>
        <w:sz w:val="16"/>
      </w:rPr>
      <w:instrText xml:space="preserve"> DOCPROPERTY bbDocRef \* MERGEFORMAT </w:instrText>
    </w:r>
    <w:r>
      <w:rPr>
        <w:sz w:val="16"/>
      </w:rPr>
      <w:fldChar w:fldCharType="separate"/>
    </w:r>
    <w:r w:rsidR="00F774D2">
      <w:rPr>
        <w:sz w:val="16"/>
      </w:rPr>
      <w:t xml:space="preserve">SOCFR\0160\Attendance Notes\Contrat d'accès FTTH </w:t>
    </w:r>
    <w:proofErr w:type="spellStart"/>
    <w:r w:rsidR="00F774D2">
      <w:rPr>
        <w:sz w:val="16"/>
      </w:rPr>
      <w:t>SFR_Annexes</w:t>
    </w:r>
    <w:proofErr w:type="spellEnd"/>
    <w:r w:rsidR="00F774D2">
      <w:rPr>
        <w:sz w:val="16"/>
      </w:rPr>
      <w:t>\8739937.2</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48E29" w14:textId="77777777" w:rsidR="004278E9" w:rsidRDefault="004278E9" w:rsidP="004278E9">
    <w:pPr>
      <w:tabs>
        <w:tab w:val="right" w:pos="9923"/>
      </w:tabs>
      <w:rPr>
        <w:rFonts w:ascii="Arial" w:hAnsi="Arial" w:cs="Arial"/>
        <w:sz w:val="16"/>
        <w:szCs w:val="16"/>
      </w:rPr>
    </w:pPr>
  </w:p>
  <w:p w14:paraId="485EA8AA" w14:textId="77777777" w:rsidR="00EB252A" w:rsidRDefault="00EB252A" w:rsidP="004278E9">
    <w:pPr>
      <w:tabs>
        <w:tab w:val="right" w:pos="9923"/>
      </w:tabs>
      <w:rPr>
        <w:rFonts w:ascii="Arial" w:hAnsi="Arial" w:cs="Arial"/>
        <w:sz w:val="16"/>
        <w:szCs w:val="16"/>
      </w:rPr>
    </w:pPr>
  </w:p>
  <w:p w14:paraId="72795FA4" w14:textId="77777777" w:rsidR="004278E9" w:rsidRPr="00E47752" w:rsidRDefault="004278E9" w:rsidP="004278E9">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61312" behindDoc="0" locked="0" layoutInCell="1" allowOverlap="1" wp14:anchorId="1072B828" wp14:editId="1C0F8C42">
              <wp:simplePos x="0" y="0"/>
              <wp:positionH relativeFrom="column">
                <wp:posOffset>-14767</wp:posOffset>
              </wp:positionH>
              <wp:positionV relativeFrom="paragraph">
                <wp:posOffset>-56515</wp:posOffset>
              </wp:positionV>
              <wp:extent cx="6371590" cy="0"/>
              <wp:effectExtent l="0" t="0" r="10160" b="19050"/>
              <wp:wrapNone/>
              <wp:docPr id="3" name="Connecteur droit 3"/>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76A31A" id="Connecteur droit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" strokecolor="#4579b8 [3044]"/>
          </w:pict>
        </mc:Fallback>
      </mc:AlternateContent>
    </w:r>
    <w:r w:rsidRPr="007B4709">
      <w:rPr>
        <w:rFonts w:ascii="Arial" w:hAnsi="Arial" w:cs="Arial"/>
        <w:sz w:val="16"/>
        <w:szCs w:val="16"/>
      </w:rPr>
      <w:t xml:space="preserve">Annexe </w:t>
    </w:r>
    <w:r>
      <w:rPr>
        <w:rFonts w:ascii="Arial" w:hAnsi="Arial" w:cs="Arial"/>
        <w:sz w:val="16"/>
        <w:szCs w:val="16"/>
      </w:rPr>
      <w:t>8</w:t>
    </w:r>
    <w:r w:rsidRPr="007B4709">
      <w:rPr>
        <w:rFonts w:ascii="Arial" w:hAnsi="Arial" w:cs="Arial"/>
        <w:sz w:val="16"/>
        <w:szCs w:val="16"/>
      </w:rPr>
      <w:t xml:space="preserve"> – </w:t>
    </w:r>
    <w:r>
      <w:rPr>
        <w:rFonts w:ascii="Arial" w:hAnsi="Arial" w:cs="Arial"/>
        <w:sz w:val="16"/>
        <w:szCs w:val="16"/>
      </w:rPr>
      <w:t>M</w:t>
    </w:r>
    <w:r w:rsidRPr="004278E9">
      <w:rPr>
        <w:rFonts w:ascii="Arial" w:hAnsi="Arial" w:cs="Arial"/>
        <w:sz w:val="16"/>
        <w:szCs w:val="16"/>
      </w:rPr>
      <w:t>odalités e</w:t>
    </w:r>
    <w:r w:rsidR="00441B19">
      <w:rPr>
        <w:rFonts w:ascii="Arial" w:hAnsi="Arial" w:cs="Arial"/>
        <w:sz w:val="16"/>
        <w:szCs w:val="16"/>
      </w:rPr>
      <w:t xml:space="preserve">t </w:t>
    </w:r>
    <w:r w:rsidR="00441B19" w:rsidRPr="00E47752">
      <w:rPr>
        <w:rFonts w:ascii="Arial" w:hAnsi="Arial" w:cs="Arial"/>
        <w:sz w:val="16"/>
        <w:szCs w:val="16"/>
      </w:rPr>
      <w:t>conditions applicables au SAV</w:t>
    </w:r>
  </w:p>
  <w:p w14:paraId="35570745" w14:textId="34C00CEC" w:rsidR="004278E9" w:rsidRDefault="00332FA6" w:rsidP="004278E9">
    <w:pPr>
      <w:tabs>
        <w:tab w:val="right" w:pos="9923"/>
      </w:tabs>
    </w:pPr>
    <w:r w:rsidRPr="00C42D96">
      <w:rPr>
        <w:rFonts w:ascii="Arial" w:hAnsi="Arial" w:cs="Arial"/>
        <w:sz w:val="16"/>
        <w:szCs w:val="16"/>
      </w:rPr>
      <w:t>Contrat</w:t>
    </w:r>
    <w:r>
      <w:rPr>
        <w:rFonts w:ascii="Arial" w:hAnsi="Arial" w:cs="Arial"/>
        <w:sz w:val="16"/>
        <w:szCs w:val="16"/>
      </w:rPr>
      <w:t xml:space="preserve"> d’accès aux Lignes FTTH</w:t>
    </w:r>
    <w:r w:rsidR="001B2252">
      <w:rPr>
        <w:rFonts w:ascii="Arial" w:hAnsi="Arial" w:cs="Arial"/>
        <w:sz w:val="16"/>
        <w:szCs w:val="16"/>
      </w:rPr>
      <w:t xml:space="preserve"> de </w:t>
    </w:r>
    <w:r w:rsidR="002A42ED">
      <w:rPr>
        <w:rFonts w:ascii="Arial" w:hAnsi="Arial" w:cs="Arial"/>
        <w:sz w:val="16"/>
        <w:szCs w:val="16"/>
      </w:rPr>
      <w:t>TARN</w:t>
    </w:r>
    <w:r w:rsidR="001B2252">
      <w:rPr>
        <w:rFonts w:ascii="Arial" w:hAnsi="Arial" w:cs="Arial"/>
        <w:sz w:val="16"/>
        <w:szCs w:val="16"/>
      </w:rPr>
      <w:t xml:space="preserve"> </w:t>
    </w:r>
    <w:proofErr w:type="gramStart"/>
    <w:r w:rsidR="001B2252">
      <w:rPr>
        <w:rFonts w:ascii="Arial" w:hAnsi="Arial" w:cs="Arial"/>
        <w:sz w:val="16"/>
        <w:szCs w:val="16"/>
      </w:rPr>
      <w:t>Fibre</w:t>
    </w:r>
    <w:r>
      <w:rPr>
        <w:rFonts w:ascii="Arial" w:hAnsi="Arial" w:cs="Arial"/>
        <w:sz w:val="16"/>
        <w:szCs w:val="16"/>
      </w:rPr>
      <w:t xml:space="preserve"> </w:t>
    </w:r>
    <w:r w:rsidRPr="00332FA6">
      <w:rPr>
        <w:rFonts w:ascii="Arial" w:hAnsi="Arial" w:cs="Arial"/>
        <w:sz w:val="16"/>
        <w:szCs w:val="16"/>
      </w:rPr>
      <w:t xml:space="preserve"> </w:t>
    </w:r>
    <w:r>
      <w:rPr>
        <w:rFonts w:ascii="Arial" w:hAnsi="Arial" w:cs="Arial"/>
        <w:sz w:val="16"/>
        <w:szCs w:val="16"/>
      </w:rPr>
      <w:t>déployé</w:t>
    </w:r>
    <w:r w:rsidR="00F71601">
      <w:rPr>
        <w:rFonts w:ascii="Arial" w:hAnsi="Arial" w:cs="Arial"/>
        <w:sz w:val="16"/>
        <w:szCs w:val="16"/>
      </w:rPr>
      <w:t>es</w:t>
    </w:r>
    <w:proofErr w:type="gramEnd"/>
    <w:r w:rsidRPr="00332FA6">
      <w:rPr>
        <w:rFonts w:ascii="Arial" w:hAnsi="Arial" w:cs="Arial"/>
        <w:sz w:val="16"/>
        <w:szCs w:val="16"/>
      </w:rPr>
      <w:t xml:space="preserve"> </w:t>
    </w:r>
    <w:r>
      <w:rPr>
        <w:rFonts w:ascii="Arial" w:hAnsi="Arial" w:cs="Arial"/>
        <w:sz w:val="16"/>
        <w:szCs w:val="16"/>
      </w:rPr>
      <w:t>en dehors des Zones Très Denses_</w:t>
    </w:r>
    <w:r w:rsidR="001B2252">
      <w:rPr>
        <w:rFonts w:ascii="Arial" w:hAnsi="Arial" w:cs="Arial"/>
        <w:sz w:val="16"/>
        <w:szCs w:val="16"/>
      </w:rPr>
      <w:t>v1.0</w:t>
    </w:r>
    <w:r w:rsidR="004278E9">
      <w:rPr>
        <w:rFonts w:ascii="Arial" w:hAnsi="Arial" w:cs="Arial"/>
        <w:sz w:val="16"/>
        <w:szCs w:val="16"/>
      </w:rPr>
      <w:tab/>
    </w:r>
    <w:sdt>
      <w:sdtPr>
        <w:rPr>
          <w:rFonts w:asciiTheme="minorHAnsi" w:hAnsiTheme="minorHAnsi" w:cstheme="minorHAnsi"/>
        </w:rPr>
        <w:id w:val="-749189838"/>
        <w:docPartObj>
          <w:docPartGallery w:val="Page Numbers (Bottom of Page)"/>
          <w:docPartUnique/>
        </w:docPartObj>
      </w:sdtPr>
      <w:sdtEndPr/>
      <w:sdtContent>
        <w:sdt>
          <w:sdtPr>
            <w:rPr>
              <w:rFonts w:asciiTheme="minorHAnsi" w:hAnsiTheme="minorHAnsi" w:cstheme="minorHAnsi"/>
            </w:rPr>
            <w:id w:val="1072319540"/>
            <w:docPartObj>
              <w:docPartGallery w:val="Page Numbers (Bottom of Page)"/>
              <w:docPartUnique/>
            </w:docPartObj>
          </w:sdtPr>
          <w:sdtEndPr/>
          <w:sdtContent>
            <w:r w:rsidR="00B44693" w:rsidRPr="004E0C69">
              <w:rPr>
                <w:rStyle w:val="Numrodepage"/>
                <w:rFonts w:ascii="Arial" w:hAnsi="Arial" w:cs="Arial"/>
                <w:sz w:val="16"/>
                <w:szCs w:val="16"/>
              </w:rPr>
              <w:fldChar w:fldCharType="begin"/>
            </w:r>
            <w:r w:rsidR="00B44693" w:rsidRPr="004E0C69">
              <w:rPr>
                <w:rStyle w:val="Numrodepage"/>
                <w:rFonts w:ascii="Arial" w:hAnsi="Arial" w:cs="Arial"/>
                <w:sz w:val="16"/>
                <w:szCs w:val="16"/>
              </w:rPr>
              <w:instrText xml:space="preserve"> PAGE </w:instrText>
            </w:r>
            <w:r w:rsidR="00B44693" w:rsidRPr="004E0C69">
              <w:rPr>
                <w:rStyle w:val="Numrodepage"/>
                <w:rFonts w:ascii="Arial" w:hAnsi="Arial" w:cs="Arial"/>
                <w:sz w:val="16"/>
                <w:szCs w:val="16"/>
              </w:rPr>
              <w:fldChar w:fldCharType="separate"/>
            </w:r>
            <w:r w:rsidR="001B2252">
              <w:rPr>
                <w:rStyle w:val="Numrodepage"/>
                <w:rFonts w:ascii="Arial" w:hAnsi="Arial" w:cs="Arial"/>
                <w:noProof/>
                <w:sz w:val="16"/>
                <w:szCs w:val="16"/>
              </w:rPr>
              <w:t>5</w:t>
            </w:r>
            <w:r w:rsidR="00B44693" w:rsidRPr="004E0C69">
              <w:rPr>
                <w:rStyle w:val="Numrodepage"/>
                <w:rFonts w:ascii="Arial" w:hAnsi="Arial" w:cs="Arial"/>
                <w:sz w:val="16"/>
                <w:szCs w:val="16"/>
              </w:rPr>
              <w:fldChar w:fldCharType="end"/>
            </w:r>
            <w:r w:rsidR="00B44693" w:rsidRPr="004E0C69">
              <w:rPr>
                <w:rStyle w:val="Numrodepage"/>
                <w:rFonts w:ascii="Arial" w:hAnsi="Arial" w:cs="Arial"/>
                <w:sz w:val="16"/>
                <w:szCs w:val="16"/>
              </w:rPr>
              <w:t>/</w:t>
            </w:r>
            <w:r w:rsidR="00B44693" w:rsidRPr="004E0C69">
              <w:rPr>
                <w:rStyle w:val="Numrodepage"/>
                <w:rFonts w:ascii="Arial" w:hAnsi="Arial" w:cs="Arial"/>
                <w:sz w:val="16"/>
                <w:szCs w:val="16"/>
              </w:rPr>
              <w:fldChar w:fldCharType="begin"/>
            </w:r>
            <w:r w:rsidR="00B44693" w:rsidRPr="004E0C69">
              <w:rPr>
                <w:rStyle w:val="Numrodepage"/>
                <w:rFonts w:ascii="Arial" w:hAnsi="Arial" w:cs="Arial"/>
                <w:sz w:val="16"/>
                <w:szCs w:val="16"/>
              </w:rPr>
              <w:instrText xml:space="preserve"> NUMPAGES </w:instrText>
            </w:r>
            <w:r w:rsidR="00B44693" w:rsidRPr="004E0C69">
              <w:rPr>
                <w:rStyle w:val="Numrodepage"/>
                <w:rFonts w:ascii="Arial" w:hAnsi="Arial" w:cs="Arial"/>
                <w:sz w:val="16"/>
                <w:szCs w:val="16"/>
              </w:rPr>
              <w:fldChar w:fldCharType="separate"/>
            </w:r>
            <w:r w:rsidR="001B2252">
              <w:rPr>
                <w:rStyle w:val="Numrodepage"/>
                <w:rFonts w:ascii="Arial" w:hAnsi="Arial" w:cs="Arial"/>
                <w:noProof/>
                <w:sz w:val="16"/>
                <w:szCs w:val="16"/>
              </w:rPr>
              <w:t>5</w:t>
            </w:r>
            <w:r w:rsidR="00B44693" w:rsidRPr="004E0C69">
              <w:rPr>
                <w:rStyle w:val="Numrodepage"/>
                <w:rFonts w:ascii="Arial" w:hAnsi="Arial" w:cs="Arial"/>
                <w:sz w:val="16"/>
                <w:szCs w:val="16"/>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A3A99" w14:textId="77777777" w:rsidR="004278E9" w:rsidRDefault="004278E9" w:rsidP="004278E9">
    <w:pPr>
      <w:tabs>
        <w:tab w:val="right" w:pos="9923"/>
      </w:tabs>
      <w:rPr>
        <w:rFonts w:ascii="Arial" w:hAnsi="Arial" w:cs="Arial"/>
        <w:sz w:val="16"/>
        <w:szCs w:val="16"/>
      </w:rPr>
    </w:pPr>
  </w:p>
  <w:p w14:paraId="6CF6D286" w14:textId="77777777" w:rsidR="004278E9" w:rsidRDefault="004278E9" w:rsidP="004278E9">
    <w:pPr>
      <w:tabs>
        <w:tab w:val="right" w:pos="9923"/>
      </w:tabs>
      <w:rPr>
        <w:rFonts w:ascii="Arial" w:hAnsi="Arial" w:cs="Arial"/>
        <w:sz w:val="16"/>
        <w:szCs w:val="16"/>
      </w:rPr>
    </w:pPr>
  </w:p>
  <w:p w14:paraId="53F761CE" w14:textId="59B3E0F0" w:rsidR="004278E9" w:rsidRPr="007B4709" w:rsidRDefault="004278E9" w:rsidP="004278E9">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59264" behindDoc="0" locked="0" layoutInCell="1" allowOverlap="1" wp14:anchorId="40E3E3B9" wp14:editId="01A40568">
              <wp:simplePos x="0" y="0"/>
              <wp:positionH relativeFrom="column">
                <wp:posOffset>-14767</wp:posOffset>
              </wp:positionH>
              <wp:positionV relativeFrom="paragraph">
                <wp:posOffset>-56515</wp:posOffset>
              </wp:positionV>
              <wp:extent cx="6371590" cy="0"/>
              <wp:effectExtent l="0" t="0" r="10160" b="19050"/>
              <wp:wrapNone/>
              <wp:docPr id="6" name="Connecteur droit 6"/>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17B2D8" id="Connecteur droit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AzuyrNtwEAAME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8</w:t>
    </w:r>
    <w:r w:rsidRPr="007B4709">
      <w:rPr>
        <w:rFonts w:ascii="Arial" w:hAnsi="Arial" w:cs="Arial"/>
        <w:sz w:val="16"/>
        <w:szCs w:val="16"/>
      </w:rPr>
      <w:t xml:space="preserve"> – </w:t>
    </w:r>
    <w:r>
      <w:rPr>
        <w:rFonts w:ascii="Arial" w:hAnsi="Arial" w:cs="Arial"/>
        <w:sz w:val="16"/>
        <w:szCs w:val="16"/>
      </w:rPr>
      <w:t>M</w:t>
    </w:r>
    <w:r w:rsidRPr="004278E9">
      <w:rPr>
        <w:rFonts w:ascii="Arial" w:hAnsi="Arial" w:cs="Arial"/>
        <w:sz w:val="16"/>
        <w:szCs w:val="16"/>
      </w:rPr>
      <w:t>odalités e</w:t>
    </w:r>
    <w:r w:rsidR="00441B19">
      <w:rPr>
        <w:rFonts w:ascii="Arial" w:hAnsi="Arial" w:cs="Arial"/>
        <w:sz w:val="16"/>
        <w:szCs w:val="16"/>
      </w:rPr>
      <w:t>t conditions applicables au SAV</w:t>
    </w:r>
    <w:r w:rsidR="00123F23">
      <w:rPr>
        <w:rFonts w:ascii="Arial" w:hAnsi="Arial" w:cs="Arial"/>
        <w:sz w:val="16"/>
        <w:szCs w:val="16"/>
      </w:rPr>
      <w:t xml:space="preserve"> v1.0</w:t>
    </w:r>
  </w:p>
  <w:p w14:paraId="546FF0E1" w14:textId="4B3CC2A9" w:rsidR="004278E9" w:rsidRPr="00123F23" w:rsidRDefault="004278E9" w:rsidP="00332FA6">
    <w:pPr>
      <w:tabs>
        <w:tab w:val="right" w:pos="9923"/>
      </w:tabs>
      <w:rPr>
        <w:rFonts w:ascii="Arial" w:hAnsi="Arial"/>
        <w:sz w:val="16"/>
      </w:rPr>
    </w:pPr>
    <w:r w:rsidRPr="00C42D96">
      <w:rPr>
        <w:rFonts w:ascii="Arial" w:hAnsi="Arial" w:cs="Arial"/>
        <w:sz w:val="16"/>
        <w:szCs w:val="16"/>
      </w:rPr>
      <w:t>Contrat</w:t>
    </w:r>
    <w:r>
      <w:rPr>
        <w:rFonts w:ascii="Arial" w:hAnsi="Arial" w:cs="Arial"/>
        <w:sz w:val="16"/>
        <w:szCs w:val="16"/>
      </w:rPr>
      <w:t xml:space="preserve"> d’acc</w:t>
    </w:r>
    <w:r w:rsidR="00A26DDB">
      <w:rPr>
        <w:rFonts w:ascii="Arial" w:hAnsi="Arial" w:cs="Arial"/>
        <w:sz w:val="16"/>
        <w:szCs w:val="16"/>
      </w:rPr>
      <w:t xml:space="preserve">ès </w:t>
    </w:r>
    <w:r w:rsidR="00F71601">
      <w:rPr>
        <w:rFonts w:ascii="Arial" w:hAnsi="Arial" w:cs="Arial"/>
        <w:sz w:val="16"/>
        <w:szCs w:val="16"/>
      </w:rPr>
      <w:t xml:space="preserve">de </w:t>
    </w:r>
    <w:r w:rsidR="002A42ED">
      <w:rPr>
        <w:rFonts w:ascii="Arial" w:hAnsi="Arial" w:cs="Arial"/>
        <w:sz w:val="16"/>
        <w:szCs w:val="16"/>
      </w:rPr>
      <w:t>TARN</w:t>
    </w:r>
    <w:r w:rsidR="001B2252">
      <w:rPr>
        <w:rFonts w:ascii="Arial" w:hAnsi="Arial" w:cs="Arial"/>
        <w:sz w:val="16"/>
        <w:szCs w:val="16"/>
      </w:rPr>
      <w:t xml:space="preserve"> FIBRE</w:t>
    </w:r>
    <w:r w:rsidR="00C258E8">
      <w:rPr>
        <w:rFonts w:ascii="Arial" w:hAnsi="Arial" w:cs="Arial"/>
        <w:sz w:val="16"/>
        <w:szCs w:val="16"/>
      </w:rPr>
      <w:t xml:space="preserve"> </w:t>
    </w:r>
    <w:r w:rsidR="00A26DDB">
      <w:rPr>
        <w:rFonts w:ascii="Arial" w:hAnsi="Arial" w:cs="Arial"/>
        <w:sz w:val="16"/>
        <w:szCs w:val="16"/>
      </w:rPr>
      <w:t xml:space="preserve">aux Lignes FTTH </w:t>
    </w:r>
    <w:r w:rsidR="00332FA6">
      <w:rPr>
        <w:rFonts w:ascii="Arial" w:hAnsi="Arial" w:cs="Arial"/>
        <w:sz w:val="16"/>
        <w:szCs w:val="16"/>
      </w:rPr>
      <w:t>déployé</w:t>
    </w:r>
    <w:r w:rsidR="00F71601">
      <w:rPr>
        <w:rFonts w:ascii="Arial" w:hAnsi="Arial" w:cs="Arial"/>
        <w:sz w:val="16"/>
        <w:szCs w:val="16"/>
      </w:rPr>
      <w:t>es</w:t>
    </w:r>
    <w:r w:rsidR="00332FA6" w:rsidRPr="00332FA6">
      <w:rPr>
        <w:rFonts w:ascii="Arial" w:hAnsi="Arial" w:cs="Arial"/>
        <w:sz w:val="16"/>
        <w:szCs w:val="16"/>
      </w:rPr>
      <w:t xml:space="preserve"> </w:t>
    </w:r>
    <w:r>
      <w:rPr>
        <w:rFonts w:ascii="Arial" w:hAnsi="Arial" w:cs="Arial"/>
        <w:sz w:val="16"/>
        <w:szCs w:val="16"/>
      </w:rPr>
      <w:t>en dehors des Zones Très Denses</w:t>
    </w:r>
    <w:r>
      <w:rPr>
        <w:rFonts w:ascii="Arial" w:hAnsi="Arial" w:cs="Arial"/>
        <w:sz w:val="16"/>
        <w:szCs w:val="16"/>
      </w:rPr>
      <w:tab/>
    </w:r>
    <w:sdt>
      <w:sdtPr>
        <w:rPr>
          <w:rFonts w:asciiTheme="minorHAnsi" w:hAnsiTheme="minorHAnsi" w:cstheme="minorHAnsi"/>
        </w:rPr>
        <w:id w:val="85206038"/>
        <w:docPartObj>
          <w:docPartGallery w:val="Page Numbers (Bottom of Page)"/>
          <w:docPartUnique/>
        </w:docPartObj>
      </w:sdtPr>
      <w:sdtEndPr/>
      <w:sdtContent>
        <w:sdt>
          <w:sdtPr>
            <w:rPr>
              <w:rFonts w:asciiTheme="minorHAnsi" w:hAnsiTheme="minorHAnsi" w:cstheme="minorHAnsi"/>
            </w:rPr>
            <w:id w:val="-2005351739"/>
            <w:docPartObj>
              <w:docPartGallery w:val="Page Numbers (Bottom of Page)"/>
              <w:docPartUnique/>
            </w:docPartObj>
          </w:sdtPr>
          <w:sdtEndPr/>
          <w:sdtContent>
            <w:r w:rsidR="00B44693" w:rsidRPr="004E0C69">
              <w:rPr>
                <w:rStyle w:val="Numrodepage"/>
                <w:rFonts w:ascii="Arial" w:hAnsi="Arial" w:cs="Arial"/>
                <w:sz w:val="16"/>
                <w:szCs w:val="16"/>
              </w:rPr>
              <w:fldChar w:fldCharType="begin"/>
            </w:r>
            <w:r w:rsidR="00B44693" w:rsidRPr="004E0C69">
              <w:rPr>
                <w:rStyle w:val="Numrodepage"/>
                <w:rFonts w:ascii="Arial" w:hAnsi="Arial" w:cs="Arial"/>
                <w:sz w:val="16"/>
                <w:szCs w:val="16"/>
              </w:rPr>
              <w:instrText xml:space="preserve"> PAGE </w:instrText>
            </w:r>
            <w:r w:rsidR="00B44693" w:rsidRPr="004E0C69">
              <w:rPr>
                <w:rStyle w:val="Numrodepage"/>
                <w:rFonts w:ascii="Arial" w:hAnsi="Arial" w:cs="Arial"/>
                <w:sz w:val="16"/>
                <w:szCs w:val="16"/>
              </w:rPr>
              <w:fldChar w:fldCharType="separate"/>
            </w:r>
            <w:r w:rsidR="001B2252">
              <w:rPr>
                <w:rStyle w:val="Numrodepage"/>
                <w:rFonts w:ascii="Arial" w:hAnsi="Arial" w:cs="Arial"/>
                <w:noProof/>
                <w:sz w:val="16"/>
                <w:szCs w:val="16"/>
              </w:rPr>
              <w:t>1</w:t>
            </w:r>
            <w:r w:rsidR="00B44693" w:rsidRPr="004E0C69">
              <w:rPr>
                <w:rStyle w:val="Numrodepage"/>
                <w:rFonts w:ascii="Arial" w:hAnsi="Arial" w:cs="Arial"/>
                <w:sz w:val="16"/>
                <w:szCs w:val="16"/>
              </w:rPr>
              <w:fldChar w:fldCharType="end"/>
            </w:r>
            <w:r w:rsidR="00B44693" w:rsidRPr="004E0C69">
              <w:rPr>
                <w:rStyle w:val="Numrodepage"/>
                <w:rFonts w:ascii="Arial" w:hAnsi="Arial" w:cs="Arial"/>
                <w:sz w:val="16"/>
                <w:szCs w:val="16"/>
              </w:rPr>
              <w:t>/</w:t>
            </w:r>
            <w:r w:rsidR="00B44693" w:rsidRPr="004E0C69">
              <w:rPr>
                <w:rStyle w:val="Numrodepage"/>
                <w:rFonts w:ascii="Arial" w:hAnsi="Arial" w:cs="Arial"/>
                <w:sz w:val="16"/>
                <w:szCs w:val="16"/>
              </w:rPr>
              <w:fldChar w:fldCharType="begin"/>
            </w:r>
            <w:r w:rsidR="00B44693" w:rsidRPr="004E0C69">
              <w:rPr>
                <w:rStyle w:val="Numrodepage"/>
                <w:rFonts w:ascii="Arial" w:hAnsi="Arial" w:cs="Arial"/>
                <w:sz w:val="16"/>
                <w:szCs w:val="16"/>
              </w:rPr>
              <w:instrText xml:space="preserve"> NUMPAGES </w:instrText>
            </w:r>
            <w:r w:rsidR="00B44693" w:rsidRPr="004E0C69">
              <w:rPr>
                <w:rStyle w:val="Numrodepage"/>
                <w:rFonts w:ascii="Arial" w:hAnsi="Arial" w:cs="Arial"/>
                <w:sz w:val="16"/>
                <w:szCs w:val="16"/>
              </w:rPr>
              <w:fldChar w:fldCharType="separate"/>
            </w:r>
            <w:r w:rsidR="001B2252">
              <w:rPr>
                <w:rStyle w:val="Numrodepage"/>
                <w:rFonts w:ascii="Arial" w:hAnsi="Arial" w:cs="Arial"/>
                <w:noProof/>
                <w:sz w:val="16"/>
                <w:szCs w:val="16"/>
              </w:rPr>
              <w:t>5</w:t>
            </w:r>
            <w:r w:rsidR="00B44693" w:rsidRPr="004E0C69">
              <w:rPr>
                <w:rStyle w:val="Numrodepage"/>
                <w:rFonts w:ascii="Arial" w:hAnsi="Arial" w:cs="Arial"/>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04885" w14:textId="77777777" w:rsidR="00917F5C" w:rsidRDefault="00917F5C">
      <w:r>
        <w:separator/>
      </w:r>
    </w:p>
  </w:footnote>
  <w:footnote w:type="continuationSeparator" w:id="0">
    <w:p w14:paraId="08D981C2" w14:textId="77777777" w:rsidR="00917F5C" w:rsidRDefault="00917F5C">
      <w:r>
        <w:continuationSeparator/>
      </w:r>
    </w:p>
  </w:footnote>
  <w:footnote w:type="continuationNotice" w:id="1">
    <w:p w14:paraId="743769F2" w14:textId="77777777" w:rsidR="00917F5C" w:rsidRDefault="00917F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CC1D3" w14:textId="77777777" w:rsidR="00335F56" w:rsidRDefault="00335F56"/>
  <w:p w14:paraId="0E94950C" w14:textId="77777777" w:rsidR="00335F56" w:rsidRDefault="00335F56"/>
  <w:p w14:paraId="75269538" w14:textId="77777777" w:rsidR="00335F56" w:rsidRDefault="00335F56"/>
  <w:p w14:paraId="64377775" w14:textId="77777777" w:rsidR="00335F56" w:rsidRDefault="00335F56"/>
  <w:p w14:paraId="3EEEB5EB" w14:textId="77777777" w:rsidR="00335F56" w:rsidRDefault="00335F56"/>
  <w:p w14:paraId="66C5E038" w14:textId="77777777" w:rsidR="00335F56" w:rsidRDefault="00335F56"/>
  <w:p w14:paraId="5037BB1B" w14:textId="77777777" w:rsidR="00335F56" w:rsidRDefault="00335F56"/>
  <w:p w14:paraId="0511D0D5" w14:textId="77777777" w:rsidR="00335F56" w:rsidRDefault="00335F56"/>
  <w:p w14:paraId="17851C93" w14:textId="77777777" w:rsidR="00335F56" w:rsidRDefault="00335F56"/>
  <w:p w14:paraId="68A5F8C9" w14:textId="77777777" w:rsidR="00335F56" w:rsidRDefault="00335F56"/>
  <w:p w14:paraId="42461880" w14:textId="77777777" w:rsidR="00335F56" w:rsidRDefault="00335F56"/>
  <w:p w14:paraId="1626CC68" w14:textId="77777777" w:rsidR="00335F56" w:rsidRDefault="00335F56"/>
  <w:p w14:paraId="697C6674" w14:textId="77777777" w:rsidR="00335F56" w:rsidRDefault="00335F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665F2" w14:textId="2A307331" w:rsidR="004278E9" w:rsidRDefault="00BE6D93">
    <w:pPr>
      <w:pStyle w:val="En-tte"/>
    </w:pPr>
    <w:r>
      <w:rPr>
        <w:rFonts w:ascii="Times New Roman" w:hAnsi="Times New Roman"/>
        <w:noProof/>
        <w:sz w:val="24"/>
        <w:szCs w:val="24"/>
      </w:rPr>
      <mc:AlternateContent>
        <mc:Choice Requires="wps">
          <w:drawing>
            <wp:anchor distT="45720" distB="45720" distL="114300" distR="114300" simplePos="0" relativeHeight="251663360" behindDoc="0" locked="0" layoutInCell="1" allowOverlap="1" wp14:anchorId="1FBFD99F" wp14:editId="1485F45B">
              <wp:simplePos x="0" y="0"/>
              <wp:positionH relativeFrom="margin">
                <wp:posOffset>-238760</wp:posOffset>
              </wp:positionH>
              <wp:positionV relativeFrom="paragraph">
                <wp:posOffset>108585</wp:posOffset>
              </wp:positionV>
              <wp:extent cx="1374775" cy="508635"/>
              <wp:effectExtent l="0" t="0" r="0" b="8890"/>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775" cy="508635"/>
                      </a:xfrm>
                      <a:prstGeom prst="rect">
                        <a:avLst/>
                      </a:prstGeom>
                      <a:solidFill>
                        <a:srgbClr val="FFFFFF"/>
                      </a:solidFill>
                      <a:ln w="9525">
                        <a:noFill/>
                        <a:miter lim="800000"/>
                        <a:headEnd/>
                        <a:tailEnd/>
                      </a:ln>
                    </wps:spPr>
                    <wps:txbx>
                      <w:txbxContent>
                        <w:p w14:paraId="464469AA" w14:textId="77777777" w:rsidR="00BE6D93" w:rsidRPr="001B6BCA" w:rsidRDefault="00BE6D93" w:rsidP="00BE6D93">
                          <w:pPr>
                            <w:jc w:val="center"/>
                            <w:rPr>
                              <w:rFonts w:ascii="Arial" w:hAnsi="Arial" w:cs="Arial"/>
                              <w:sz w:val="32"/>
                              <w:szCs w:val="32"/>
                            </w:rPr>
                          </w:pPr>
                          <w:r w:rsidRPr="001B6BCA">
                            <w:rPr>
                              <w:rFonts w:ascii="Arial" w:hAnsi="Arial" w:cs="Arial"/>
                              <w:sz w:val="32"/>
                              <w:szCs w:val="32"/>
                            </w:rPr>
                            <w:t>Tarn fibre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BFD99F" id="_x0000_t202" coordsize="21600,21600" o:spt="202" path="m,l,21600r21600,l21600,xe">
              <v:stroke joinstyle="miter"/>
              <v:path gradientshapeok="t" o:connecttype="rect"/>
            </v:shapetype>
            <v:shape id="Zone de texte 4" o:spid="_x0000_s1027" type="#_x0000_t202" style="position:absolute;left:0;text-align:left;margin-left:-18.8pt;margin-top:8.55pt;width:108.25pt;height:40.0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" stroked="f">
              <v:textbox style="mso-fit-shape-to-text:t">
                <w:txbxContent>
                  <w:p w14:paraId="464469AA" w14:textId="77777777" w:rsidR="00BE6D93" w:rsidRPr="001B6BCA" w:rsidRDefault="00BE6D93" w:rsidP="00BE6D93">
                    <w:pPr>
                      <w:jc w:val="center"/>
                      <w:rPr>
                        <w:rFonts w:ascii="Arial" w:hAnsi="Arial" w:cs="Arial"/>
                        <w:sz w:val="32"/>
                        <w:szCs w:val="32"/>
                      </w:rPr>
                    </w:pPr>
                    <w:r w:rsidRPr="001B6BCA">
                      <w:rPr>
                        <w:rFonts w:ascii="Arial" w:hAnsi="Arial" w:cs="Arial"/>
                        <w:sz w:val="32"/>
                        <w:szCs w:val="32"/>
                      </w:rPr>
                      <w:t>Tarn fibre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FB"/>
    <w:multiLevelType w:val="multilevel"/>
    <w:tmpl w:val="891691AC"/>
    <w:lvl w:ilvl="0">
      <w:start w:val="1"/>
      <w:numFmt w:val="decimal"/>
      <w:pStyle w:val="Titre1"/>
      <w:lvlText w:val="%1."/>
      <w:lvlJc w:val="left"/>
      <w:pPr>
        <w:tabs>
          <w:tab w:val="num" w:pos="-180"/>
        </w:tabs>
        <w:ind w:left="567" w:hanging="567"/>
      </w:pPr>
      <w:rPr>
        <w:rFonts w:hint="default"/>
      </w:rPr>
    </w:lvl>
    <w:lvl w:ilvl="1">
      <w:start w:val="1"/>
      <w:numFmt w:val="decimal"/>
      <w:pStyle w:val="Titre2"/>
      <w:lvlText w:val="%1.%2."/>
      <w:lvlJc w:val="left"/>
      <w:pPr>
        <w:tabs>
          <w:tab w:val="num" w:pos="0"/>
        </w:tabs>
        <w:ind w:left="567" w:hanging="567"/>
      </w:pPr>
      <w:rPr>
        <w:rFonts w:hint="default"/>
      </w:rPr>
    </w:lvl>
    <w:lvl w:ilvl="2">
      <w:start w:val="1"/>
      <w:numFmt w:val="decimal"/>
      <w:pStyle w:val="Titre3"/>
      <w:lvlText w:val="%1.%2.%3."/>
      <w:lvlJc w:val="left"/>
      <w:pPr>
        <w:tabs>
          <w:tab w:val="num" w:pos="0"/>
        </w:tabs>
        <w:ind w:left="1197" w:hanging="567"/>
      </w:pPr>
      <w:rPr>
        <w:rFonts w:hint="default"/>
      </w:rPr>
    </w:lvl>
    <w:lvl w:ilvl="3">
      <w:start w:val="1"/>
      <w:numFmt w:val="decimal"/>
      <w:pStyle w:val="Titre4"/>
      <w:lvlText w:val="%1.%2.%3.%4."/>
      <w:lvlJc w:val="left"/>
      <w:pPr>
        <w:tabs>
          <w:tab w:val="num" w:pos="0"/>
        </w:tabs>
        <w:ind w:left="709" w:hanging="567"/>
      </w:pPr>
      <w:rPr>
        <w:rFonts w:hint="default"/>
      </w:rPr>
    </w:lvl>
    <w:lvl w:ilvl="4">
      <w:start w:val="1"/>
      <w:numFmt w:val="decimal"/>
      <w:pStyle w:val="Titre5"/>
      <w:lvlText w:val="%1.%2.%3.%4.%5."/>
      <w:lvlJc w:val="left"/>
      <w:pPr>
        <w:tabs>
          <w:tab w:val="num" w:pos="0"/>
        </w:tabs>
        <w:ind w:left="2835" w:hanging="567"/>
      </w:pPr>
      <w:rPr>
        <w:rFonts w:hint="default"/>
      </w:rPr>
    </w:lvl>
    <w:lvl w:ilvl="5">
      <w:start w:val="1"/>
      <w:numFmt w:val="decimal"/>
      <w:pStyle w:val="Titre6"/>
      <w:lvlText w:val="%1.%2.%3.%4.%5.%6."/>
      <w:lvlJc w:val="left"/>
      <w:pPr>
        <w:tabs>
          <w:tab w:val="num" w:pos="0"/>
        </w:tabs>
        <w:ind w:left="3402" w:hanging="567"/>
      </w:pPr>
      <w:rPr>
        <w:rFonts w:hint="default"/>
      </w:rPr>
    </w:lvl>
    <w:lvl w:ilvl="6">
      <w:start w:val="1"/>
      <w:numFmt w:val="decimal"/>
      <w:pStyle w:val="Titre7"/>
      <w:lvlText w:val="%1.%2.%3.%4.%5.%6.%7."/>
      <w:lvlJc w:val="left"/>
      <w:pPr>
        <w:tabs>
          <w:tab w:val="num" w:pos="0"/>
        </w:tabs>
        <w:ind w:left="3969" w:hanging="567"/>
      </w:pPr>
      <w:rPr>
        <w:rFonts w:hint="default"/>
      </w:rPr>
    </w:lvl>
    <w:lvl w:ilvl="7">
      <w:start w:val="1"/>
      <w:numFmt w:val="decimal"/>
      <w:pStyle w:val="Titre8"/>
      <w:lvlText w:val="%1.%2.%3.%4.%5.%6.%7.%8."/>
      <w:lvlJc w:val="left"/>
      <w:pPr>
        <w:tabs>
          <w:tab w:val="num" w:pos="0"/>
        </w:tabs>
        <w:ind w:left="4536" w:hanging="567"/>
      </w:pPr>
      <w:rPr>
        <w:rFonts w:hint="default"/>
      </w:rPr>
    </w:lvl>
    <w:lvl w:ilvl="8">
      <w:start w:val="1"/>
      <w:numFmt w:val="decimal"/>
      <w:pStyle w:val="Titre9"/>
      <w:lvlText w:val="%1.%2.%3.%4.%5.%6.%7.%8.%9."/>
      <w:lvlJc w:val="left"/>
      <w:pPr>
        <w:tabs>
          <w:tab w:val="num" w:pos="0"/>
        </w:tabs>
        <w:ind w:left="5103" w:hanging="567"/>
      </w:pPr>
      <w:rPr>
        <w:rFonts w:hint="default"/>
      </w:rPr>
    </w:lvl>
  </w:abstractNum>
  <w:abstractNum w:abstractNumId="2" w15:restartNumberingAfterBreak="0">
    <w:nsid w:val="03B322CA"/>
    <w:multiLevelType w:val="multilevel"/>
    <w:tmpl w:val="E31674A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7992116"/>
    <w:multiLevelType w:val="multilevel"/>
    <w:tmpl w:val="A22CF3EC"/>
    <w:lvl w:ilvl="0">
      <w:numFmt w:val="decimal"/>
      <w:lvlText w:val="%1."/>
      <w:lvlJc w:val="left"/>
      <w:pPr>
        <w:tabs>
          <w:tab w:val="num" w:pos="-180"/>
        </w:tabs>
        <w:ind w:left="567" w:hanging="567"/>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1197" w:hanging="567"/>
      </w:pPr>
      <w:rPr>
        <w:rFonts w:hint="default"/>
      </w:rPr>
    </w:lvl>
    <w:lvl w:ilvl="3">
      <w:start w:val="1"/>
      <w:numFmt w:val="decimal"/>
      <w:lvlText w:val="%1.%2.%3.%4."/>
      <w:lvlJc w:val="left"/>
      <w:pPr>
        <w:tabs>
          <w:tab w:val="num" w:pos="0"/>
        </w:tabs>
        <w:ind w:left="709" w:hanging="567"/>
      </w:pPr>
      <w:rPr>
        <w:rFonts w:hint="default"/>
      </w:rPr>
    </w:lvl>
    <w:lvl w:ilvl="4">
      <w:start w:val="1"/>
      <w:numFmt w:val="decimal"/>
      <w:lvlText w:val="%1.%2.%3.%4.%5."/>
      <w:lvlJc w:val="left"/>
      <w:pPr>
        <w:tabs>
          <w:tab w:val="num" w:pos="0"/>
        </w:tabs>
        <w:ind w:left="2835" w:hanging="567"/>
      </w:pPr>
      <w:rPr>
        <w:rFonts w:hint="default"/>
      </w:rPr>
    </w:lvl>
    <w:lvl w:ilvl="5">
      <w:start w:val="1"/>
      <w:numFmt w:val="decimal"/>
      <w:lvlText w:val="%1.%2.%3.%4.%5.%6."/>
      <w:lvlJc w:val="left"/>
      <w:pPr>
        <w:tabs>
          <w:tab w:val="num" w:pos="0"/>
        </w:tabs>
        <w:ind w:left="3402" w:hanging="567"/>
      </w:pPr>
      <w:rPr>
        <w:rFonts w:hint="default"/>
      </w:rPr>
    </w:lvl>
    <w:lvl w:ilvl="6">
      <w:start w:val="1"/>
      <w:numFmt w:val="decimal"/>
      <w:lvlText w:val="%1.%2.%3.%4.%5.%6.%7."/>
      <w:lvlJc w:val="left"/>
      <w:pPr>
        <w:tabs>
          <w:tab w:val="num" w:pos="0"/>
        </w:tabs>
        <w:ind w:left="3969" w:hanging="567"/>
      </w:pPr>
      <w:rPr>
        <w:rFonts w:hint="default"/>
      </w:rPr>
    </w:lvl>
    <w:lvl w:ilvl="7">
      <w:start w:val="1"/>
      <w:numFmt w:val="decimal"/>
      <w:lvlText w:val="%1.%2.%3.%4.%5.%6.%7.%8."/>
      <w:lvlJc w:val="left"/>
      <w:pPr>
        <w:tabs>
          <w:tab w:val="num" w:pos="0"/>
        </w:tabs>
        <w:ind w:left="4536" w:hanging="567"/>
      </w:pPr>
      <w:rPr>
        <w:rFonts w:hint="default"/>
      </w:rPr>
    </w:lvl>
    <w:lvl w:ilvl="8">
      <w:start w:val="1"/>
      <w:numFmt w:val="decimal"/>
      <w:lvlText w:val="%1.%2.%3.%4.%5.%6.%7.%8.%9."/>
      <w:lvlJc w:val="left"/>
      <w:pPr>
        <w:tabs>
          <w:tab w:val="num" w:pos="0"/>
        </w:tabs>
        <w:ind w:left="5103" w:hanging="567"/>
      </w:pPr>
      <w:rPr>
        <w:rFonts w:hint="default"/>
      </w:rPr>
    </w:lvl>
  </w:abstractNum>
  <w:abstractNum w:abstractNumId="4" w15:restartNumberingAfterBreak="0">
    <w:nsid w:val="0D547D58"/>
    <w:multiLevelType w:val="hybridMultilevel"/>
    <w:tmpl w:val="A7145844"/>
    <w:lvl w:ilvl="0" w:tplc="040C000F">
      <w:start w:val="1"/>
      <w:numFmt w:val="decimal"/>
      <w:lvlText w:val="%1."/>
      <w:lvlJc w:val="left"/>
      <w:pPr>
        <w:tabs>
          <w:tab w:val="num" w:pos="720"/>
        </w:tabs>
        <w:ind w:left="720" w:hanging="360"/>
      </w:pPr>
      <w:rPr>
        <w:rFonts w:cs="Times New Roman"/>
      </w:rPr>
    </w:lvl>
    <w:lvl w:ilvl="1" w:tplc="0400CF08">
      <w:start w:val="1"/>
      <w:numFmt w:val="upperLetter"/>
      <w:lvlText w:val="%2."/>
      <w:lvlJc w:val="left"/>
      <w:pPr>
        <w:tabs>
          <w:tab w:val="num" w:pos="1440"/>
        </w:tabs>
        <w:ind w:left="1440" w:hanging="360"/>
      </w:pPr>
      <w:rPr>
        <w:rFonts w:cs="Times New Roman" w:hint="default"/>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15:restartNumberingAfterBreak="0">
    <w:nsid w:val="10FB2C8F"/>
    <w:multiLevelType w:val="hybridMultilevel"/>
    <w:tmpl w:val="EB56F1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2346"/>
        </w:tabs>
        <w:ind w:left="2346"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232C9D28">
      <w:start w:val="1"/>
      <w:numFmt w:val="bullet"/>
      <w:lvlText w:val="-"/>
      <w:lvlJc w:val="left"/>
      <w:pPr>
        <w:tabs>
          <w:tab w:val="num" w:pos="4677"/>
        </w:tabs>
        <w:ind w:left="4734" w:hanging="54"/>
      </w:pPr>
      <w:rPr>
        <w:rFonts w:ascii="Courier New" w:hAnsi="Courier New"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7099A"/>
    <w:multiLevelType w:val="hybridMultilevel"/>
    <w:tmpl w:val="4B72CB52"/>
    <w:lvl w:ilvl="0" w:tplc="0809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F0441F"/>
    <w:multiLevelType w:val="hybridMultilevel"/>
    <w:tmpl w:val="3236A444"/>
    <w:lvl w:ilvl="0" w:tplc="CDB411CC">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6D17951"/>
    <w:multiLevelType w:val="hybridMultilevel"/>
    <w:tmpl w:val="30966C24"/>
    <w:lvl w:ilvl="0" w:tplc="6BE82C54">
      <w:start w:val="1"/>
      <w:numFmt w:val="bullet"/>
      <w:lvlText w:val=""/>
      <w:lvlJc w:val="left"/>
      <w:pPr>
        <w:tabs>
          <w:tab w:val="num" w:pos="720"/>
        </w:tabs>
        <w:ind w:left="720" w:hanging="360"/>
      </w:pPr>
      <w:rPr>
        <w:rFonts w:ascii="Wingdings" w:hAnsi="Wingdings" w:cs="Courier New"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555237"/>
    <w:multiLevelType w:val="hybridMultilevel"/>
    <w:tmpl w:val="E3001852"/>
    <w:lvl w:ilvl="0" w:tplc="819A797E">
      <w:start w:val="3"/>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B1B21CA"/>
    <w:multiLevelType w:val="hybridMultilevel"/>
    <w:tmpl w:val="D262A11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2AD84E0F"/>
    <w:multiLevelType w:val="hybridMultilevel"/>
    <w:tmpl w:val="6EBEF1A4"/>
    <w:lvl w:ilvl="0" w:tplc="EC647244">
      <w:start w:val="1"/>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B040145"/>
    <w:multiLevelType w:val="hybridMultilevel"/>
    <w:tmpl w:val="D72C6B2E"/>
    <w:lvl w:ilvl="0" w:tplc="FFFFFFFF">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2B24511A"/>
    <w:multiLevelType w:val="hybridMultilevel"/>
    <w:tmpl w:val="511895C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E9296B"/>
    <w:multiLevelType w:val="hybridMultilevel"/>
    <w:tmpl w:val="51DCB9D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D5421B3"/>
    <w:multiLevelType w:val="hybridMultilevel"/>
    <w:tmpl w:val="076E79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7F5DDC"/>
    <w:multiLevelType w:val="hybridMultilevel"/>
    <w:tmpl w:val="2434648E"/>
    <w:lvl w:ilvl="0" w:tplc="CDB411CC">
      <w:start w:val="1"/>
      <w:numFmt w:val="decimal"/>
      <w:lvlText w:val="(%1)"/>
      <w:lvlJc w:val="left"/>
      <w:pPr>
        <w:tabs>
          <w:tab w:val="num" w:pos="720"/>
        </w:tabs>
        <w:ind w:left="720" w:hanging="360"/>
      </w:pPr>
      <w:rPr>
        <w:rFonts w:cs="Times New Roman" w:hint="default"/>
      </w:rPr>
    </w:lvl>
    <w:lvl w:ilvl="1" w:tplc="042AFA6C">
      <w:start w:val="3"/>
      <w:numFmt w:val="bullet"/>
      <w:lvlText w:val=""/>
      <w:lvlJc w:val="left"/>
      <w:pPr>
        <w:tabs>
          <w:tab w:val="num" w:pos="1785"/>
        </w:tabs>
        <w:ind w:left="1785" w:hanging="705"/>
      </w:pPr>
      <w:rPr>
        <w:rFonts w:ascii="Symbol" w:eastAsia="Times New Roman" w:hAnsi="Symbol"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B2072A2"/>
    <w:multiLevelType w:val="hybridMultilevel"/>
    <w:tmpl w:val="17A8D5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3303EA"/>
    <w:multiLevelType w:val="hybridMultilevel"/>
    <w:tmpl w:val="C82267FC"/>
    <w:lvl w:ilvl="0" w:tplc="44D074A6">
      <w:start w:val="1"/>
      <w:numFmt w:val="bullet"/>
      <w:lvlText w:val=""/>
      <w:lvlJc w:val="left"/>
      <w:pPr>
        <w:tabs>
          <w:tab w:val="num" w:pos="717"/>
        </w:tabs>
        <w:ind w:left="717" w:hanging="360"/>
      </w:pPr>
      <w:rPr>
        <w:rFonts w:ascii="Symbol" w:hAnsi="Symbol" w:hint="default"/>
      </w:rPr>
    </w:lvl>
    <w:lvl w:ilvl="1" w:tplc="040C0003" w:tentative="1">
      <w:start w:val="1"/>
      <w:numFmt w:val="bullet"/>
      <w:lvlText w:val="o"/>
      <w:lvlJc w:val="left"/>
      <w:pPr>
        <w:tabs>
          <w:tab w:val="num" w:pos="1797"/>
        </w:tabs>
        <w:ind w:left="1797" w:hanging="360"/>
      </w:pPr>
      <w:rPr>
        <w:rFonts w:ascii="Courier New" w:hAnsi="Courier New" w:cs="Arial"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cs="Arial"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cs="Arial"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43E14364"/>
    <w:multiLevelType w:val="hybridMultilevel"/>
    <w:tmpl w:val="3B2EE522"/>
    <w:lvl w:ilvl="0" w:tplc="FFFFFFFF">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D82270"/>
    <w:multiLevelType w:val="hybridMultilevel"/>
    <w:tmpl w:val="C9BE3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FB4888"/>
    <w:multiLevelType w:val="hybridMultilevel"/>
    <w:tmpl w:val="860ACC8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EF01EFD"/>
    <w:multiLevelType w:val="hybridMultilevel"/>
    <w:tmpl w:val="CF2C720A"/>
    <w:lvl w:ilvl="0" w:tplc="E864CCFE">
      <w:start w:val="3"/>
      <w:numFmt w:val="decimal"/>
      <w:lvlText w:val="%1"/>
      <w:lvlJc w:val="left"/>
      <w:pPr>
        <w:tabs>
          <w:tab w:val="num" w:pos="780"/>
        </w:tabs>
        <w:ind w:left="780" w:hanging="78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3" w15:restartNumberingAfterBreak="0">
    <w:nsid w:val="529D1703"/>
    <w:multiLevelType w:val="hybridMultilevel"/>
    <w:tmpl w:val="16AC032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55561F3A"/>
    <w:multiLevelType w:val="hybridMultilevel"/>
    <w:tmpl w:val="79BEEC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9A5158"/>
    <w:multiLevelType w:val="hybridMultilevel"/>
    <w:tmpl w:val="D690FE10"/>
    <w:lvl w:ilvl="0" w:tplc="EC64724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3A1F69"/>
    <w:multiLevelType w:val="hybridMultilevel"/>
    <w:tmpl w:val="9AB4589C"/>
    <w:lvl w:ilvl="0" w:tplc="1826DE12">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7" w15:restartNumberingAfterBreak="0">
    <w:nsid w:val="5CBB3934"/>
    <w:multiLevelType w:val="singleLevel"/>
    <w:tmpl w:val="9AE60CB8"/>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60F90DC5"/>
    <w:multiLevelType w:val="hybridMultilevel"/>
    <w:tmpl w:val="037E4B8E"/>
    <w:lvl w:ilvl="0" w:tplc="2826BA38">
      <w:start w:val="8"/>
      <w:numFmt w:val="bullet"/>
      <w:lvlText w:val="-"/>
      <w:lvlJc w:val="left"/>
      <w:pPr>
        <w:ind w:left="778" w:hanging="360"/>
      </w:pPr>
      <w:rPr>
        <w:rFonts w:ascii="Calibri" w:eastAsia="Times New Roman" w:hAnsi="Calibri" w:cs="Calibri"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29" w15:restartNumberingAfterBreak="0">
    <w:nsid w:val="61762528"/>
    <w:multiLevelType w:val="hybridMultilevel"/>
    <w:tmpl w:val="6F825C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3E0504"/>
    <w:multiLevelType w:val="hybridMultilevel"/>
    <w:tmpl w:val="0E44A7C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1" w15:restartNumberingAfterBreak="0">
    <w:nsid w:val="64205BC4"/>
    <w:multiLevelType w:val="hybridMultilevel"/>
    <w:tmpl w:val="A9B034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45D097E"/>
    <w:multiLevelType w:val="multilevel"/>
    <w:tmpl w:val="891691AC"/>
    <w:lvl w:ilvl="0">
      <w:start w:val="1"/>
      <w:numFmt w:val="decimal"/>
      <w:lvlText w:val="%1."/>
      <w:lvlJc w:val="left"/>
      <w:pPr>
        <w:tabs>
          <w:tab w:val="num" w:pos="-180"/>
        </w:tabs>
        <w:ind w:left="567" w:hanging="567"/>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1197" w:hanging="567"/>
      </w:pPr>
      <w:rPr>
        <w:rFonts w:hint="default"/>
      </w:rPr>
    </w:lvl>
    <w:lvl w:ilvl="3">
      <w:start w:val="1"/>
      <w:numFmt w:val="decimal"/>
      <w:lvlText w:val="%1.%2.%3.%4."/>
      <w:lvlJc w:val="left"/>
      <w:pPr>
        <w:tabs>
          <w:tab w:val="num" w:pos="0"/>
        </w:tabs>
        <w:ind w:left="709" w:hanging="567"/>
      </w:pPr>
      <w:rPr>
        <w:rFonts w:hint="default"/>
      </w:rPr>
    </w:lvl>
    <w:lvl w:ilvl="4">
      <w:start w:val="1"/>
      <w:numFmt w:val="decimal"/>
      <w:lvlText w:val="%1.%2.%3.%4.%5."/>
      <w:lvlJc w:val="left"/>
      <w:pPr>
        <w:tabs>
          <w:tab w:val="num" w:pos="0"/>
        </w:tabs>
        <w:ind w:left="2835" w:hanging="567"/>
      </w:pPr>
      <w:rPr>
        <w:rFonts w:hint="default"/>
      </w:rPr>
    </w:lvl>
    <w:lvl w:ilvl="5">
      <w:start w:val="1"/>
      <w:numFmt w:val="decimal"/>
      <w:lvlText w:val="%1.%2.%3.%4.%5.%6."/>
      <w:lvlJc w:val="left"/>
      <w:pPr>
        <w:tabs>
          <w:tab w:val="num" w:pos="0"/>
        </w:tabs>
        <w:ind w:left="3402" w:hanging="567"/>
      </w:pPr>
      <w:rPr>
        <w:rFonts w:hint="default"/>
      </w:rPr>
    </w:lvl>
    <w:lvl w:ilvl="6">
      <w:start w:val="1"/>
      <w:numFmt w:val="decimal"/>
      <w:lvlText w:val="%1.%2.%3.%4.%5.%6.%7."/>
      <w:lvlJc w:val="left"/>
      <w:pPr>
        <w:tabs>
          <w:tab w:val="num" w:pos="0"/>
        </w:tabs>
        <w:ind w:left="3969" w:hanging="567"/>
      </w:pPr>
      <w:rPr>
        <w:rFonts w:hint="default"/>
      </w:rPr>
    </w:lvl>
    <w:lvl w:ilvl="7">
      <w:start w:val="1"/>
      <w:numFmt w:val="decimal"/>
      <w:lvlText w:val="%1.%2.%3.%4.%5.%6.%7.%8."/>
      <w:lvlJc w:val="left"/>
      <w:pPr>
        <w:tabs>
          <w:tab w:val="num" w:pos="0"/>
        </w:tabs>
        <w:ind w:left="4536" w:hanging="567"/>
      </w:pPr>
      <w:rPr>
        <w:rFonts w:hint="default"/>
      </w:rPr>
    </w:lvl>
    <w:lvl w:ilvl="8">
      <w:start w:val="1"/>
      <w:numFmt w:val="decimal"/>
      <w:lvlText w:val="%1.%2.%3.%4.%5.%6.%7.%8.%9."/>
      <w:lvlJc w:val="left"/>
      <w:pPr>
        <w:tabs>
          <w:tab w:val="num" w:pos="0"/>
        </w:tabs>
        <w:ind w:left="5103" w:hanging="567"/>
      </w:pPr>
      <w:rPr>
        <w:rFonts w:hint="default"/>
      </w:rPr>
    </w:lvl>
  </w:abstractNum>
  <w:abstractNum w:abstractNumId="33" w15:restartNumberingAfterBreak="0">
    <w:nsid w:val="688B65B1"/>
    <w:multiLevelType w:val="multilevel"/>
    <w:tmpl w:val="ACF49164"/>
    <w:lvl w:ilvl="0">
      <w:start w:val="1"/>
      <w:numFmt w:val="decimal"/>
      <w:pStyle w:val="BBHeading1"/>
      <w:lvlText w:val="%1."/>
      <w:lvlJc w:val="left"/>
      <w:pPr>
        <w:tabs>
          <w:tab w:val="num" w:pos="720"/>
        </w:tabs>
        <w:ind w:left="720" w:hanging="720"/>
      </w:pPr>
      <w:rPr>
        <w:rFonts w:cs="Times New Roman" w:hint="default"/>
        <w:b w:val="0"/>
        <w:bCs w:val="0"/>
        <w:i w:val="0"/>
        <w:iCs w:val="0"/>
      </w:rPr>
    </w:lvl>
    <w:lvl w:ilvl="1">
      <w:start w:val="1"/>
      <w:numFmt w:val="decimal"/>
      <w:pStyle w:val="BBHeading2"/>
      <w:lvlText w:val="%1.%2"/>
      <w:lvlJc w:val="left"/>
      <w:pPr>
        <w:tabs>
          <w:tab w:val="num" w:pos="1361"/>
        </w:tabs>
        <w:ind w:firstLine="567"/>
      </w:pPr>
      <w:rPr>
        <w:rFonts w:cs="Times New Roman" w:hint="default"/>
        <w:b w:val="0"/>
        <w:bCs w:val="0"/>
        <w:i w:val="0"/>
        <w:iCs w:val="0"/>
      </w:rPr>
    </w:lvl>
    <w:lvl w:ilvl="2">
      <w:start w:val="1"/>
      <w:numFmt w:val="decimal"/>
      <w:pStyle w:val="BBHeading3"/>
      <w:lvlText w:val="%1.%2.%3"/>
      <w:lvlJc w:val="left"/>
      <w:pPr>
        <w:tabs>
          <w:tab w:val="num" w:pos="1982"/>
        </w:tabs>
        <w:ind w:left="1982" w:hanging="902"/>
      </w:pPr>
      <w:rPr>
        <w:rFonts w:cs="Times New Roman" w:hint="default"/>
        <w:b w:val="0"/>
        <w:bCs w:val="0"/>
        <w:i w:val="0"/>
        <w:iCs w:val="0"/>
      </w:rPr>
    </w:lvl>
    <w:lvl w:ilvl="3">
      <w:start w:val="1"/>
      <w:numFmt w:val="decimal"/>
      <w:pStyle w:val="BBHeading4"/>
      <w:lvlText w:val="%1.%2.%3.%4"/>
      <w:lvlJc w:val="left"/>
      <w:pPr>
        <w:tabs>
          <w:tab w:val="num" w:pos="2699"/>
        </w:tabs>
        <w:ind w:left="2699" w:hanging="1077"/>
      </w:pPr>
      <w:rPr>
        <w:rFonts w:cs="Times New Roman" w:hint="default"/>
        <w:b w:val="0"/>
        <w:bCs w:val="0"/>
        <w:i w:val="0"/>
        <w:iCs w:val="0"/>
      </w:rPr>
    </w:lvl>
    <w:lvl w:ilvl="4">
      <w:start w:val="1"/>
      <w:numFmt w:val="lowerLetter"/>
      <w:pStyle w:val="BBHeading5"/>
      <w:lvlText w:val="(%5)"/>
      <w:lvlJc w:val="left"/>
      <w:pPr>
        <w:tabs>
          <w:tab w:val="num" w:pos="2699"/>
        </w:tabs>
        <w:ind w:left="2699" w:hanging="1077"/>
      </w:pPr>
      <w:rPr>
        <w:rFonts w:cs="Times New Roman" w:hint="default"/>
        <w:b w:val="0"/>
        <w:bCs w:val="0"/>
        <w:i w:val="0"/>
        <w:iCs w:val="0"/>
      </w:rPr>
    </w:lvl>
    <w:lvl w:ilvl="5">
      <w:start w:val="1"/>
      <w:numFmt w:val="lowerRoman"/>
      <w:pStyle w:val="BBHeading6"/>
      <w:lvlText w:val="(%6)"/>
      <w:lvlJc w:val="left"/>
      <w:pPr>
        <w:tabs>
          <w:tab w:val="num" w:pos="3597"/>
        </w:tabs>
        <w:ind w:left="3238" w:hanging="539"/>
      </w:pPr>
      <w:rPr>
        <w:rFonts w:cs="Times New Roman" w:hint="default"/>
        <w:b w:val="0"/>
        <w:bCs w:val="0"/>
        <w:i w:val="0"/>
        <w:iCs w:val="0"/>
      </w:rPr>
    </w:lvl>
    <w:lvl w:ilvl="6">
      <w:start w:val="1"/>
      <w:numFmt w:val="upperLetter"/>
      <w:pStyle w:val="BBHeading7"/>
      <w:lvlText w:val="(%7)"/>
      <w:lvlJc w:val="left"/>
      <w:pPr>
        <w:tabs>
          <w:tab w:val="num" w:pos="3907"/>
        </w:tabs>
        <w:ind w:left="3907" w:hanging="675"/>
      </w:pPr>
      <w:rPr>
        <w:rFonts w:cs="Times New Roman" w:hint="default"/>
        <w:b w:val="0"/>
        <w:bCs w:val="0"/>
        <w:i w:val="0"/>
        <w:iCs w:val="0"/>
      </w:rPr>
    </w:lvl>
    <w:lvl w:ilvl="7">
      <w:start w:val="1"/>
      <w:numFmt w:val="upperRoman"/>
      <w:pStyle w:val="BBHeading8"/>
      <w:lvlText w:val="(%8)"/>
      <w:lvlJc w:val="left"/>
      <w:pPr>
        <w:tabs>
          <w:tab w:val="num" w:pos="4581"/>
        </w:tabs>
        <w:ind w:left="4581" w:hanging="674"/>
      </w:pPr>
      <w:rPr>
        <w:rFonts w:cs="Times New Roman" w:hint="default"/>
        <w:b w:val="0"/>
        <w:bCs w:val="0"/>
        <w:i w:val="0"/>
        <w:iCs w:val="0"/>
      </w:rPr>
    </w:lvl>
    <w:lvl w:ilvl="8">
      <w:start w:val="1"/>
      <w:numFmt w:val="upperRoman"/>
      <w:pStyle w:val="BBHeading9"/>
      <w:lvlText w:val="(%9)"/>
      <w:lvlJc w:val="left"/>
      <w:pPr>
        <w:tabs>
          <w:tab w:val="num" w:pos="7198"/>
        </w:tabs>
        <w:ind w:left="6838" w:hanging="720"/>
      </w:pPr>
      <w:rPr>
        <w:rFonts w:cs="Times New Roman" w:hint="default"/>
        <w:b w:val="0"/>
        <w:bCs w:val="0"/>
        <w:i w:val="0"/>
        <w:iCs w:val="0"/>
      </w:rPr>
    </w:lvl>
  </w:abstractNum>
  <w:abstractNum w:abstractNumId="34" w15:restartNumberingAfterBreak="0">
    <w:nsid w:val="6C327F66"/>
    <w:multiLevelType w:val="hybridMultilevel"/>
    <w:tmpl w:val="74CC44F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BF7CA3"/>
    <w:multiLevelType w:val="hybridMultilevel"/>
    <w:tmpl w:val="8A1844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F794E02"/>
    <w:multiLevelType w:val="hybridMultilevel"/>
    <w:tmpl w:val="AF9218C6"/>
    <w:lvl w:ilvl="0" w:tplc="B964E614">
      <w:start w:val="1"/>
      <w:numFmt w:val="bullet"/>
      <w:lvlText w:val="-"/>
      <w:lvlJc w:val="left"/>
      <w:pPr>
        <w:tabs>
          <w:tab w:val="num" w:pos="720"/>
        </w:tabs>
        <w:ind w:left="720" w:hanging="360"/>
      </w:pPr>
      <w:rPr>
        <w:rFonts w:ascii="Tahoma" w:eastAsia="Times New Roman" w:hAnsi="Tahoma" w:cs="Courier New"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F365BA"/>
    <w:multiLevelType w:val="hybridMultilevel"/>
    <w:tmpl w:val="965812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6D75542"/>
    <w:multiLevelType w:val="hybridMultilevel"/>
    <w:tmpl w:val="32624A90"/>
    <w:lvl w:ilvl="0" w:tplc="FFFFFFFF">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80652B"/>
    <w:multiLevelType w:val="singleLevel"/>
    <w:tmpl w:val="9EDCCF9E"/>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98E0341"/>
    <w:multiLevelType w:val="hybridMultilevel"/>
    <w:tmpl w:val="1BE6AE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15"/>
  </w:num>
  <w:num w:numId="4">
    <w:abstractNumId w:val="32"/>
  </w:num>
  <w:num w:numId="5">
    <w:abstractNumId w:val="21"/>
  </w:num>
  <w:num w:numId="6">
    <w:abstractNumId w:val="20"/>
  </w:num>
  <w:num w:numId="7">
    <w:abstractNumId w:val="5"/>
  </w:num>
  <w:num w:numId="8">
    <w:abstractNumId w:val="36"/>
  </w:num>
  <w:num w:numId="9">
    <w:abstractNumId w:val="17"/>
  </w:num>
  <w:num w:numId="10">
    <w:abstractNumId w:val="33"/>
  </w:num>
  <w:num w:numId="11">
    <w:abstractNumId w:val="4"/>
  </w:num>
  <w:num w:numId="12">
    <w:abstractNumId w:val="6"/>
  </w:num>
  <w:num w:numId="13">
    <w:abstractNumId w:val="39"/>
  </w:num>
  <w:num w:numId="14">
    <w:abstractNumId w:val="19"/>
  </w:num>
  <w:num w:numId="15">
    <w:abstractNumId w:val="12"/>
  </w:num>
  <w:num w:numId="16">
    <w:abstractNumId w:val="16"/>
  </w:num>
  <w:num w:numId="17">
    <w:abstractNumId w:val="7"/>
  </w:num>
  <w:num w:numId="18">
    <w:abstractNumId w:val="18"/>
  </w:num>
  <w:num w:numId="19">
    <w:abstractNumId w:val="2"/>
  </w:num>
  <w:num w:numId="20">
    <w:abstractNumId w:val="0"/>
  </w:num>
  <w:num w:numId="21">
    <w:abstractNumId w:val="26"/>
  </w:num>
  <w:num w:numId="22">
    <w:abstractNumId w:val="13"/>
  </w:num>
  <w:num w:numId="23">
    <w:abstractNumId w:val="38"/>
  </w:num>
  <w:num w:numId="24">
    <w:abstractNumId w:val="34"/>
  </w:num>
  <w:num w:numId="25">
    <w:abstractNumId w:val="24"/>
  </w:num>
  <w:num w:numId="26">
    <w:abstractNumId w:val="25"/>
  </w:num>
  <w:num w:numId="27">
    <w:abstractNumId w:val="14"/>
  </w:num>
  <w:num w:numId="28">
    <w:abstractNumId w:val="22"/>
  </w:num>
  <w:num w:numId="29">
    <w:abstractNumId w:val="9"/>
  </w:num>
  <w:num w:numId="30">
    <w:abstractNumId w:val="40"/>
  </w:num>
  <w:num w:numId="31">
    <w:abstractNumId w:val="31"/>
  </w:num>
  <w:num w:numId="32">
    <w:abstractNumId w:val="30"/>
  </w:num>
  <w:num w:numId="33">
    <w:abstractNumId w:val="23"/>
  </w:num>
  <w:num w:numId="34">
    <w:abstractNumId w:val="11"/>
  </w:num>
  <w:num w:numId="35">
    <w:abstractNumId w:val="29"/>
  </w:num>
  <w:num w:numId="36">
    <w:abstractNumId w:val="27"/>
  </w:num>
  <w:num w:numId="37">
    <w:abstractNumId w:val="8"/>
  </w:num>
  <w:num w:numId="38">
    <w:abstractNumId w:val="35"/>
  </w:num>
  <w:num w:numId="39">
    <w:abstractNumId w:val="10"/>
  </w:num>
  <w:num w:numId="40">
    <w:abstractNumId w:val="37"/>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7F9"/>
    <w:rsid w:val="000213FA"/>
    <w:rsid w:val="00023002"/>
    <w:rsid w:val="00031E7A"/>
    <w:rsid w:val="0004458E"/>
    <w:rsid w:val="00055B39"/>
    <w:rsid w:val="00061090"/>
    <w:rsid w:val="00061B7F"/>
    <w:rsid w:val="00063F1D"/>
    <w:rsid w:val="0007718A"/>
    <w:rsid w:val="00084811"/>
    <w:rsid w:val="000920F3"/>
    <w:rsid w:val="00094C1F"/>
    <w:rsid w:val="00095751"/>
    <w:rsid w:val="000A044A"/>
    <w:rsid w:val="000C408E"/>
    <w:rsid w:val="000C55EA"/>
    <w:rsid w:val="000D4B85"/>
    <w:rsid w:val="000E4D14"/>
    <w:rsid w:val="000F35AD"/>
    <w:rsid w:val="00110503"/>
    <w:rsid w:val="0011186D"/>
    <w:rsid w:val="0011432C"/>
    <w:rsid w:val="00116200"/>
    <w:rsid w:val="00117E46"/>
    <w:rsid w:val="00121E63"/>
    <w:rsid w:val="00123F23"/>
    <w:rsid w:val="001258F5"/>
    <w:rsid w:val="001267A1"/>
    <w:rsid w:val="00133A48"/>
    <w:rsid w:val="00136E17"/>
    <w:rsid w:val="00143659"/>
    <w:rsid w:val="00146AF6"/>
    <w:rsid w:val="001566BF"/>
    <w:rsid w:val="00170B78"/>
    <w:rsid w:val="00180CB8"/>
    <w:rsid w:val="0018670E"/>
    <w:rsid w:val="00191818"/>
    <w:rsid w:val="00192389"/>
    <w:rsid w:val="00194979"/>
    <w:rsid w:val="001968B2"/>
    <w:rsid w:val="001A1A42"/>
    <w:rsid w:val="001A616D"/>
    <w:rsid w:val="001A7C30"/>
    <w:rsid w:val="001B1B8B"/>
    <w:rsid w:val="001B2252"/>
    <w:rsid w:val="001B6BCA"/>
    <w:rsid w:val="001B6D07"/>
    <w:rsid w:val="001C4F6B"/>
    <w:rsid w:val="001D1CDF"/>
    <w:rsid w:val="001D630D"/>
    <w:rsid w:val="001E53FD"/>
    <w:rsid w:val="001F67B8"/>
    <w:rsid w:val="00201DBF"/>
    <w:rsid w:val="002071AF"/>
    <w:rsid w:val="00212AE7"/>
    <w:rsid w:val="00214333"/>
    <w:rsid w:val="00222AB3"/>
    <w:rsid w:val="0022639C"/>
    <w:rsid w:val="0023330B"/>
    <w:rsid w:val="00236578"/>
    <w:rsid w:val="0024100C"/>
    <w:rsid w:val="0024787C"/>
    <w:rsid w:val="0025010E"/>
    <w:rsid w:val="00255802"/>
    <w:rsid w:val="00270CFC"/>
    <w:rsid w:val="00270F29"/>
    <w:rsid w:val="00274E3A"/>
    <w:rsid w:val="00275DA1"/>
    <w:rsid w:val="00282DB0"/>
    <w:rsid w:val="0028430D"/>
    <w:rsid w:val="002921F2"/>
    <w:rsid w:val="00294190"/>
    <w:rsid w:val="00294D12"/>
    <w:rsid w:val="00297996"/>
    <w:rsid w:val="002A42ED"/>
    <w:rsid w:val="002A71AB"/>
    <w:rsid w:val="002A790F"/>
    <w:rsid w:val="002B4A85"/>
    <w:rsid w:val="002F2195"/>
    <w:rsid w:val="002F2C4D"/>
    <w:rsid w:val="002F649A"/>
    <w:rsid w:val="003008EB"/>
    <w:rsid w:val="00301882"/>
    <w:rsid w:val="00301E46"/>
    <w:rsid w:val="00312438"/>
    <w:rsid w:val="0031614D"/>
    <w:rsid w:val="003215F0"/>
    <w:rsid w:val="00332172"/>
    <w:rsid w:val="00332FA6"/>
    <w:rsid w:val="00335468"/>
    <w:rsid w:val="00335F56"/>
    <w:rsid w:val="003472BE"/>
    <w:rsid w:val="00350683"/>
    <w:rsid w:val="00351833"/>
    <w:rsid w:val="003561E8"/>
    <w:rsid w:val="00370167"/>
    <w:rsid w:val="00380C4C"/>
    <w:rsid w:val="00395E0D"/>
    <w:rsid w:val="00397B05"/>
    <w:rsid w:val="003A6F93"/>
    <w:rsid w:val="003B5D98"/>
    <w:rsid w:val="003D02FE"/>
    <w:rsid w:val="003D1148"/>
    <w:rsid w:val="003D50F3"/>
    <w:rsid w:val="003D6314"/>
    <w:rsid w:val="003F0400"/>
    <w:rsid w:val="003F1930"/>
    <w:rsid w:val="003F745F"/>
    <w:rsid w:val="00406707"/>
    <w:rsid w:val="0041590D"/>
    <w:rsid w:val="00423BE2"/>
    <w:rsid w:val="0042511B"/>
    <w:rsid w:val="004253E1"/>
    <w:rsid w:val="004278E9"/>
    <w:rsid w:val="00433DE8"/>
    <w:rsid w:val="00441381"/>
    <w:rsid w:val="00441B19"/>
    <w:rsid w:val="00444B01"/>
    <w:rsid w:val="004472DA"/>
    <w:rsid w:val="004501A0"/>
    <w:rsid w:val="00451667"/>
    <w:rsid w:val="0045621F"/>
    <w:rsid w:val="00462992"/>
    <w:rsid w:val="004636A0"/>
    <w:rsid w:val="004663C3"/>
    <w:rsid w:val="00474113"/>
    <w:rsid w:val="00480660"/>
    <w:rsid w:val="00485646"/>
    <w:rsid w:val="004974D3"/>
    <w:rsid w:val="004C17A7"/>
    <w:rsid w:val="004C4931"/>
    <w:rsid w:val="004C6F75"/>
    <w:rsid w:val="004D1245"/>
    <w:rsid w:val="004D5EBB"/>
    <w:rsid w:val="004F1C18"/>
    <w:rsid w:val="004F27AF"/>
    <w:rsid w:val="004F6C40"/>
    <w:rsid w:val="00501CD3"/>
    <w:rsid w:val="00507CA1"/>
    <w:rsid w:val="00532C31"/>
    <w:rsid w:val="005456B9"/>
    <w:rsid w:val="005555E6"/>
    <w:rsid w:val="005704E3"/>
    <w:rsid w:val="00590017"/>
    <w:rsid w:val="005A2F3F"/>
    <w:rsid w:val="005A68DD"/>
    <w:rsid w:val="005B4398"/>
    <w:rsid w:val="005C0ADA"/>
    <w:rsid w:val="005D1189"/>
    <w:rsid w:val="005D1962"/>
    <w:rsid w:val="005E3899"/>
    <w:rsid w:val="005E5981"/>
    <w:rsid w:val="005F00C6"/>
    <w:rsid w:val="005F567C"/>
    <w:rsid w:val="0060070B"/>
    <w:rsid w:val="00623A3A"/>
    <w:rsid w:val="006242FC"/>
    <w:rsid w:val="00633BD9"/>
    <w:rsid w:val="00644E27"/>
    <w:rsid w:val="006517DE"/>
    <w:rsid w:val="0065453F"/>
    <w:rsid w:val="00654D4B"/>
    <w:rsid w:val="00677485"/>
    <w:rsid w:val="00686629"/>
    <w:rsid w:val="00687445"/>
    <w:rsid w:val="00693468"/>
    <w:rsid w:val="006A11D1"/>
    <w:rsid w:val="006A47D1"/>
    <w:rsid w:val="006A5CC6"/>
    <w:rsid w:val="006B5CB0"/>
    <w:rsid w:val="006B6E57"/>
    <w:rsid w:val="006B7174"/>
    <w:rsid w:val="006C04CA"/>
    <w:rsid w:val="006C1843"/>
    <w:rsid w:val="007049B3"/>
    <w:rsid w:val="00710799"/>
    <w:rsid w:val="00712007"/>
    <w:rsid w:val="00713428"/>
    <w:rsid w:val="0072175B"/>
    <w:rsid w:val="00722849"/>
    <w:rsid w:val="007275EE"/>
    <w:rsid w:val="00742906"/>
    <w:rsid w:val="00745D3D"/>
    <w:rsid w:val="007547F0"/>
    <w:rsid w:val="007602EE"/>
    <w:rsid w:val="007666B5"/>
    <w:rsid w:val="007666C4"/>
    <w:rsid w:val="00771F81"/>
    <w:rsid w:val="00777AE8"/>
    <w:rsid w:val="0078170B"/>
    <w:rsid w:val="0078386A"/>
    <w:rsid w:val="00784169"/>
    <w:rsid w:val="00787BEA"/>
    <w:rsid w:val="00793B31"/>
    <w:rsid w:val="007A475E"/>
    <w:rsid w:val="007E3027"/>
    <w:rsid w:val="007F14A4"/>
    <w:rsid w:val="007F690E"/>
    <w:rsid w:val="00800E47"/>
    <w:rsid w:val="00802529"/>
    <w:rsid w:val="008035D4"/>
    <w:rsid w:val="008057CD"/>
    <w:rsid w:val="00814079"/>
    <w:rsid w:val="00816E11"/>
    <w:rsid w:val="00826122"/>
    <w:rsid w:val="00835610"/>
    <w:rsid w:val="00850ABB"/>
    <w:rsid w:val="0085453B"/>
    <w:rsid w:val="00865FC8"/>
    <w:rsid w:val="0087681B"/>
    <w:rsid w:val="00880AB5"/>
    <w:rsid w:val="00897010"/>
    <w:rsid w:val="008A4A6B"/>
    <w:rsid w:val="008A6193"/>
    <w:rsid w:val="008B3BDD"/>
    <w:rsid w:val="008C3448"/>
    <w:rsid w:val="008C3948"/>
    <w:rsid w:val="008D424C"/>
    <w:rsid w:val="008D49C8"/>
    <w:rsid w:val="008D5729"/>
    <w:rsid w:val="008D5D16"/>
    <w:rsid w:val="008E18A0"/>
    <w:rsid w:val="008E4FEE"/>
    <w:rsid w:val="008F1887"/>
    <w:rsid w:val="008F3A25"/>
    <w:rsid w:val="00917004"/>
    <w:rsid w:val="00917F5C"/>
    <w:rsid w:val="00924253"/>
    <w:rsid w:val="00926983"/>
    <w:rsid w:val="00935A13"/>
    <w:rsid w:val="00945B24"/>
    <w:rsid w:val="00960AC9"/>
    <w:rsid w:val="00965960"/>
    <w:rsid w:val="00965DC0"/>
    <w:rsid w:val="00967575"/>
    <w:rsid w:val="0097173E"/>
    <w:rsid w:val="0098232D"/>
    <w:rsid w:val="009A7764"/>
    <w:rsid w:val="009B33D6"/>
    <w:rsid w:val="009C3417"/>
    <w:rsid w:val="009C388B"/>
    <w:rsid w:val="009D37D4"/>
    <w:rsid w:val="009E2D93"/>
    <w:rsid w:val="009E3393"/>
    <w:rsid w:val="009F0B2E"/>
    <w:rsid w:val="00A0324E"/>
    <w:rsid w:val="00A1151C"/>
    <w:rsid w:val="00A16436"/>
    <w:rsid w:val="00A17531"/>
    <w:rsid w:val="00A25586"/>
    <w:rsid w:val="00A26DDB"/>
    <w:rsid w:val="00A34D24"/>
    <w:rsid w:val="00A50175"/>
    <w:rsid w:val="00A51256"/>
    <w:rsid w:val="00A51DEE"/>
    <w:rsid w:val="00A57732"/>
    <w:rsid w:val="00A57C27"/>
    <w:rsid w:val="00A600B6"/>
    <w:rsid w:val="00A62D5E"/>
    <w:rsid w:val="00A67CCC"/>
    <w:rsid w:val="00A71040"/>
    <w:rsid w:val="00A84E45"/>
    <w:rsid w:val="00A868D8"/>
    <w:rsid w:val="00A91DAD"/>
    <w:rsid w:val="00A91DF9"/>
    <w:rsid w:val="00A94D89"/>
    <w:rsid w:val="00AA419C"/>
    <w:rsid w:val="00AA5828"/>
    <w:rsid w:val="00AB31A3"/>
    <w:rsid w:val="00AB4117"/>
    <w:rsid w:val="00AB4BC3"/>
    <w:rsid w:val="00AB615B"/>
    <w:rsid w:val="00AC3F16"/>
    <w:rsid w:val="00AC62F9"/>
    <w:rsid w:val="00AF3B4B"/>
    <w:rsid w:val="00B015ED"/>
    <w:rsid w:val="00B02E2D"/>
    <w:rsid w:val="00B2283D"/>
    <w:rsid w:val="00B30573"/>
    <w:rsid w:val="00B31121"/>
    <w:rsid w:val="00B327F9"/>
    <w:rsid w:val="00B33567"/>
    <w:rsid w:val="00B353BA"/>
    <w:rsid w:val="00B3570E"/>
    <w:rsid w:val="00B44693"/>
    <w:rsid w:val="00B46F8D"/>
    <w:rsid w:val="00B6092E"/>
    <w:rsid w:val="00B63050"/>
    <w:rsid w:val="00B65BCE"/>
    <w:rsid w:val="00B664C7"/>
    <w:rsid w:val="00B7493F"/>
    <w:rsid w:val="00B752FE"/>
    <w:rsid w:val="00B753FA"/>
    <w:rsid w:val="00B7636D"/>
    <w:rsid w:val="00B90B46"/>
    <w:rsid w:val="00B9400C"/>
    <w:rsid w:val="00B94713"/>
    <w:rsid w:val="00B9641E"/>
    <w:rsid w:val="00BA72F5"/>
    <w:rsid w:val="00BB2898"/>
    <w:rsid w:val="00BB399D"/>
    <w:rsid w:val="00BB5D54"/>
    <w:rsid w:val="00BE59F5"/>
    <w:rsid w:val="00BE67C0"/>
    <w:rsid w:val="00BE6D93"/>
    <w:rsid w:val="00BF568C"/>
    <w:rsid w:val="00BF5CCD"/>
    <w:rsid w:val="00C0585F"/>
    <w:rsid w:val="00C258E8"/>
    <w:rsid w:val="00C26345"/>
    <w:rsid w:val="00C35010"/>
    <w:rsid w:val="00C40D34"/>
    <w:rsid w:val="00C42802"/>
    <w:rsid w:val="00C42D96"/>
    <w:rsid w:val="00C50CAB"/>
    <w:rsid w:val="00C56855"/>
    <w:rsid w:val="00C62F18"/>
    <w:rsid w:val="00C63F0E"/>
    <w:rsid w:val="00C64B73"/>
    <w:rsid w:val="00C85AEC"/>
    <w:rsid w:val="00C92FA7"/>
    <w:rsid w:val="00C9472C"/>
    <w:rsid w:val="00CA67F1"/>
    <w:rsid w:val="00CB0C2D"/>
    <w:rsid w:val="00CB122F"/>
    <w:rsid w:val="00CB2040"/>
    <w:rsid w:val="00CC01C3"/>
    <w:rsid w:val="00CC33D9"/>
    <w:rsid w:val="00CE09D3"/>
    <w:rsid w:val="00CF2803"/>
    <w:rsid w:val="00D070E2"/>
    <w:rsid w:val="00D20F18"/>
    <w:rsid w:val="00D255F1"/>
    <w:rsid w:val="00D268C6"/>
    <w:rsid w:val="00D274AF"/>
    <w:rsid w:val="00D4202D"/>
    <w:rsid w:val="00D4431B"/>
    <w:rsid w:val="00D47A15"/>
    <w:rsid w:val="00D62846"/>
    <w:rsid w:val="00D6339E"/>
    <w:rsid w:val="00D802D6"/>
    <w:rsid w:val="00D86FAB"/>
    <w:rsid w:val="00D8744A"/>
    <w:rsid w:val="00DA37F6"/>
    <w:rsid w:val="00DA3975"/>
    <w:rsid w:val="00DA7C70"/>
    <w:rsid w:val="00DD36E5"/>
    <w:rsid w:val="00DD7352"/>
    <w:rsid w:val="00DF216C"/>
    <w:rsid w:val="00DF236A"/>
    <w:rsid w:val="00DF6644"/>
    <w:rsid w:val="00E45093"/>
    <w:rsid w:val="00E47752"/>
    <w:rsid w:val="00E513D8"/>
    <w:rsid w:val="00E57D59"/>
    <w:rsid w:val="00E6685B"/>
    <w:rsid w:val="00E86EA9"/>
    <w:rsid w:val="00EA0E90"/>
    <w:rsid w:val="00EA16E7"/>
    <w:rsid w:val="00EB252A"/>
    <w:rsid w:val="00EB452F"/>
    <w:rsid w:val="00EB6198"/>
    <w:rsid w:val="00EC41CB"/>
    <w:rsid w:val="00EC4EF8"/>
    <w:rsid w:val="00ED4226"/>
    <w:rsid w:val="00EE0CEF"/>
    <w:rsid w:val="00EE1F1C"/>
    <w:rsid w:val="00EE5234"/>
    <w:rsid w:val="00EE659C"/>
    <w:rsid w:val="00EE682A"/>
    <w:rsid w:val="00EF272A"/>
    <w:rsid w:val="00F01D7B"/>
    <w:rsid w:val="00F03D7E"/>
    <w:rsid w:val="00F120D7"/>
    <w:rsid w:val="00F17F1C"/>
    <w:rsid w:val="00F34E04"/>
    <w:rsid w:val="00F36128"/>
    <w:rsid w:val="00F46B31"/>
    <w:rsid w:val="00F53B1E"/>
    <w:rsid w:val="00F60B60"/>
    <w:rsid w:val="00F60D47"/>
    <w:rsid w:val="00F61FB4"/>
    <w:rsid w:val="00F71601"/>
    <w:rsid w:val="00F75EE1"/>
    <w:rsid w:val="00F774D2"/>
    <w:rsid w:val="00F80B61"/>
    <w:rsid w:val="00F82EC2"/>
    <w:rsid w:val="00F96A3E"/>
    <w:rsid w:val="00FA3631"/>
    <w:rsid w:val="00FA4B97"/>
    <w:rsid w:val="00FB3A07"/>
    <w:rsid w:val="00FB5E40"/>
    <w:rsid w:val="00FC19F7"/>
    <w:rsid w:val="00FC1EA8"/>
    <w:rsid w:val="00FC412B"/>
    <w:rsid w:val="00FC468D"/>
    <w:rsid w:val="00FC750A"/>
    <w:rsid w:val="00FE12D5"/>
    <w:rsid w:val="00FE3A8A"/>
    <w:rsid w:val="00FE6126"/>
    <w:rsid w:val="00FE6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F1A713"/>
  <w15:docId w15:val="{F684BE2B-7E66-4759-B5DC-C9C9B4FF0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D1962"/>
    <w:pPr>
      <w:jc w:val="both"/>
    </w:pPr>
    <w:rPr>
      <w:rFonts w:ascii="Tahoma" w:hAnsi="Tahoma"/>
    </w:rPr>
  </w:style>
  <w:style w:type="paragraph" w:styleId="Titre1">
    <w:name w:val="heading 1"/>
    <w:aliases w:val="numeroté  1.,überschrift1,überschrift11,überschrift12,l1,Titre1,heading 1,l1+toc 1,I1,H1"/>
    <w:basedOn w:val="Normal"/>
    <w:next w:val="Normal"/>
    <w:link w:val="Titre1Car"/>
    <w:qFormat/>
    <w:rsid w:val="00A51DEE"/>
    <w:pPr>
      <w:keepNext/>
      <w:numPr>
        <w:numId w:val="1"/>
      </w:numPr>
      <w:pBdr>
        <w:top w:val="single" w:sz="4" w:space="1" w:color="auto"/>
        <w:left w:val="single" w:sz="4" w:space="4" w:color="auto"/>
        <w:bottom w:val="single" w:sz="4" w:space="1" w:color="auto"/>
        <w:right w:val="single" w:sz="4" w:space="4" w:color="auto"/>
      </w:pBdr>
      <w:spacing w:before="240" w:after="120"/>
      <w:outlineLvl w:val="0"/>
    </w:pPr>
    <w:rPr>
      <w:b/>
      <w:caps/>
      <w:kern w:val="28"/>
      <w:sz w:val="24"/>
    </w:rPr>
  </w:style>
  <w:style w:type="paragraph" w:styleId="Titre2">
    <w:name w:val="heading 2"/>
    <w:aliases w:val="H2,CAPITOLO,Überschrift 2 Anhang,Überschrift 2 Anhang1,Überschrift 2 Anhang2,Überschrift 2 Anhang11,Überschrift 2 Anhang21,Titre2,heading 2"/>
    <w:basedOn w:val="Normal"/>
    <w:next w:val="Normal"/>
    <w:link w:val="Titre2Car"/>
    <w:qFormat/>
    <w:rsid w:val="00F01D7B"/>
    <w:pPr>
      <w:keepNext/>
      <w:numPr>
        <w:ilvl w:val="1"/>
        <w:numId w:val="1"/>
      </w:numPr>
      <w:spacing w:before="240" w:after="120"/>
      <w:outlineLvl w:val="1"/>
    </w:pPr>
    <w:rPr>
      <w:b/>
      <w:sz w:val="22"/>
    </w:rPr>
  </w:style>
  <w:style w:type="paragraph" w:styleId="Titre3">
    <w:name w:val="heading 3"/>
    <w:aliases w:val="H3,Titre3,heading 3,Char"/>
    <w:basedOn w:val="Normal"/>
    <w:next w:val="Normal"/>
    <w:qFormat/>
    <w:rsid w:val="00F01D7B"/>
    <w:pPr>
      <w:keepNext/>
      <w:numPr>
        <w:ilvl w:val="2"/>
        <w:numId w:val="1"/>
      </w:numPr>
      <w:spacing w:before="120" w:after="120"/>
      <w:outlineLvl w:val="2"/>
    </w:pPr>
    <w:rPr>
      <w:rFonts w:ascii="Arial" w:hAnsi="Arial"/>
      <w:b/>
    </w:rPr>
  </w:style>
  <w:style w:type="paragraph" w:styleId="Titre4">
    <w:name w:val="heading 4"/>
    <w:aliases w:val="H41,H42,H43,Titre4,heading 4,l4,l41,l42,H4"/>
    <w:basedOn w:val="Normal"/>
    <w:next w:val="Normal"/>
    <w:qFormat/>
    <w:rsid w:val="00B327F9"/>
    <w:pPr>
      <w:keepNext/>
      <w:numPr>
        <w:ilvl w:val="3"/>
        <w:numId w:val="1"/>
      </w:numPr>
      <w:spacing w:before="240" w:after="120"/>
      <w:outlineLvl w:val="3"/>
    </w:pPr>
    <w:rPr>
      <w:rFonts w:ascii="Arial" w:hAnsi="Arial"/>
      <w:b/>
      <w:i/>
    </w:rPr>
  </w:style>
  <w:style w:type="paragraph" w:styleId="Titre5">
    <w:name w:val="heading 5"/>
    <w:basedOn w:val="Normal"/>
    <w:next w:val="Normal"/>
    <w:qFormat/>
    <w:rsid w:val="00B327F9"/>
    <w:pPr>
      <w:numPr>
        <w:ilvl w:val="4"/>
        <w:numId w:val="1"/>
      </w:numPr>
      <w:spacing w:before="240" w:after="60"/>
      <w:outlineLvl w:val="4"/>
    </w:pPr>
    <w:rPr>
      <w:rFonts w:ascii="Arial" w:hAnsi="Arial"/>
      <w:i/>
    </w:rPr>
  </w:style>
  <w:style w:type="paragraph" w:styleId="Titre6">
    <w:name w:val="heading 6"/>
    <w:basedOn w:val="Normal"/>
    <w:next w:val="Normal"/>
    <w:qFormat/>
    <w:rsid w:val="00B327F9"/>
    <w:pPr>
      <w:numPr>
        <w:ilvl w:val="5"/>
        <w:numId w:val="1"/>
      </w:numPr>
      <w:spacing w:before="240" w:after="60"/>
      <w:outlineLvl w:val="5"/>
    </w:pPr>
    <w:rPr>
      <w:rFonts w:ascii="Arial" w:hAnsi="Arial"/>
      <w:i/>
    </w:rPr>
  </w:style>
  <w:style w:type="paragraph" w:styleId="Titre7">
    <w:name w:val="heading 7"/>
    <w:basedOn w:val="Normal"/>
    <w:next w:val="Normal"/>
    <w:qFormat/>
    <w:rsid w:val="00B327F9"/>
    <w:pPr>
      <w:numPr>
        <w:ilvl w:val="6"/>
        <w:numId w:val="1"/>
      </w:numPr>
      <w:spacing w:before="240" w:after="60"/>
      <w:outlineLvl w:val="6"/>
    </w:pPr>
    <w:rPr>
      <w:rFonts w:ascii="Arial" w:hAnsi="Arial"/>
    </w:rPr>
  </w:style>
  <w:style w:type="paragraph" w:styleId="Titre8">
    <w:name w:val="heading 8"/>
    <w:basedOn w:val="Normal"/>
    <w:next w:val="Normal"/>
    <w:qFormat/>
    <w:rsid w:val="00B327F9"/>
    <w:pPr>
      <w:numPr>
        <w:ilvl w:val="7"/>
        <w:numId w:val="1"/>
      </w:numPr>
      <w:spacing w:before="240" w:after="60"/>
      <w:outlineLvl w:val="7"/>
    </w:pPr>
    <w:rPr>
      <w:rFonts w:ascii="Arial" w:hAnsi="Arial"/>
      <w:i/>
    </w:rPr>
  </w:style>
  <w:style w:type="paragraph" w:styleId="Titre9">
    <w:name w:val="heading 9"/>
    <w:basedOn w:val="Normal"/>
    <w:next w:val="Normal"/>
    <w:qFormat/>
    <w:rsid w:val="00B327F9"/>
    <w:pPr>
      <w:numPr>
        <w:ilvl w:val="8"/>
        <w:numId w:val="1"/>
      </w:num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
    <w:name w:val="titre tableau"/>
    <w:basedOn w:val="Normal"/>
    <w:rsid w:val="00B327F9"/>
    <w:pPr>
      <w:spacing w:before="240" w:after="240"/>
      <w:jc w:val="center"/>
    </w:pPr>
    <w:rPr>
      <w:rFonts w:ascii="Arial" w:hAnsi="Arial"/>
      <w:b/>
    </w:rPr>
  </w:style>
  <w:style w:type="paragraph" w:customStyle="1" w:styleId="Tableau">
    <w:name w:val="Tableau"/>
    <w:basedOn w:val="Normal"/>
    <w:rsid w:val="00B327F9"/>
    <w:pPr>
      <w:jc w:val="center"/>
    </w:pPr>
    <w:rPr>
      <w:rFonts w:ascii="Arial" w:hAnsi="Arial"/>
      <w:b/>
    </w:rPr>
  </w:style>
  <w:style w:type="paragraph" w:styleId="TM1">
    <w:name w:val="toc 1"/>
    <w:basedOn w:val="Normal"/>
    <w:next w:val="Normal"/>
    <w:autoRedefine/>
    <w:uiPriority w:val="39"/>
    <w:rsid w:val="00B327F9"/>
    <w:pPr>
      <w:tabs>
        <w:tab w:val="right" w:leader="dot" w:pos="10205"/>
      </w:tabs>
      <w:spacing w:before="240" w:after="120"/>
    </w:pPr>
    <w:rPr>
      <w:rFonts w:ascii="Arial" w:hAnsi="Arial"/>
      <w:b/>
    </w:rPr>
  </w:style>
  <w:style w:type="paragraph" w:styleId="En-tte">
    <w:name w:val="header"/>
    <w:aliases w:val="Header text,h,index,En-tête-1,En-tête-2,B&amp;B Header,R&amp;S - En-tête,header,he,En-tête 1.1,sogEn-tête,RE,En-tête1,E.e,E,En-tête11,E.e1,E1,En-tête12,E.e2,head,et,Cover Page,En-tête SQ,Header/Footer,header odd,Hyphen,Header/Footer1,header odd1,Hyphen1"/>
    <w:basedOn w:val="Normal"/>
    <w:link w:val="En-tteCar"/>
    <w:rsid w:val="00B327F9"/>
    <w:pPr>
      <w:tabs>
        <w:tab w:val="center" w:pos="4536"/>
        <w:tab w:val="right" w:pos="9072"/>
      </w:tabs>
    </w:pPr>
    <w:rPr>
      <w:rFonts w:ascii="Arial" w:hAnsi="Arial"/>
      <w:b/>
      <w:sz w:val="28"/>
    </w:rPr>
  </w:style>
  <w:style w:type="paragraph" w:styleId="Pieddepage">
    <w:name w:val="footer"/>
    <w:basedOn w:val="Normal"/>
    <w:rsid w:val="00B327F9"/>
    <w:pPr>
      <w:tabs>
        <w:tab w:val="center" w:pos="4536"/>
        <w:tab w:val="right" w:pos="9498"/>
      </w:tabs>
      <w:spacing w:before="50" w:after="50"/>
      <w:ind w:left="57" w:right="567"/>
    </w:pPr>
    <w:rPr>
      <w:rFonts w:ascii="Arial" w:hAnsi="Arial"/>
      <w:b/>
      <w:sz w:val="18"/>
    </w:rPr>
  </w:style>
  <w:style w:type="character" w:styleId="Numrodepage">
    <w:name w:val="page number"/>
    <w:basedOn w:val="Policepardfaut"/>
    <w:rsid w:val="00B327F9"/>
  </w:style>
  <w:style w:type="paragraph" w:styleId="TM2">
    <w:name w:val="toc 2"/>
    <w:basedOn w:val="Normal"/>
    <w:next w:val="Normal"/>
    <w:autoRedefine/>
    <w:uiPriority w:val="39"/>
    <w:rsid w:val="00B327F9"/>
    <w:pPr>
      <w:tabs>
        <w:tab w:val="left" w:pos="851"/>
        <w:tab w:val="right" w:leader="dot" w:pos="10170"/>
      </w:tabs>
      <w:ind w:left="200"/>
    </w:pPr>
    <w:rPr>
      <w:noProof/>
    </w:rPr>
  </w:style>
  <w:style w:type="table" w:styleId="Grilledutableau">
    <w:name w:val="Table Grid"/>
    <w:basedOn w:val="TableauNormal"/>
    <w:uiPriority w:val="59"/>
    <w:rsid w:val="00C61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rsid w:val="00D56410"/>
    <w:pPr>
      <w:ind w:left="1440"/>
    </w:pPr>
    <w:rPr>
      <w:rFonts w:ascii="Arial" w:hAnsi="Arial"/>
      <w:kern w:val="20"/>
    </w:rPr>
  </w:style>
  <w:style w:type="paragraph" w:customStyle="1" w:styleId="BBHeading1">
    <w:name w:val="B&amp;B Heading 1"/>
    <w:basedOn w:val="Corpsdetexte"/>
    <w:next w:val="Normal"/>
    <w:rsid w:val="000B4896"/>
    <w:pPr>
      <w:keepNext/>
      <w:numPr>
        <w:numId w:val="10"/>
      </w:numPr>
      <w:spacing w:before="120" w:after="240"/>
      <w:outlineLvl w:val="0"/>
    </w:pPr>
    <w:rPr>
      <w:rFonts w:ascii="Times New Roman" w:hAnsi="Times New Roman"/>
      <w:b/>
      <w:bCs/>
      <w:caps/>
      <w:sz w:val="24"/>
      <w:szCs w:val="24"/>
      <w:lang w:val="en-GB" w:eastAsia="en-GB"/>
    </w:rPr>
  </w:style>
  <w:style w:type="paragraph" w:customStyle="1" w:styleId="BBHeading6">
    <w:name w:val="B&amp;B Heading 6"/>
    <w:basedOn w:val="BBHeading5"/>
    <w:next w:val="Normal"/>
    <w:rsid w:val="000B4896"/>
    <w:pPr>
      <w:numPr>
        <w:ilvl w:val="5"/>
      </w:numPr>
      <w:tabs>
        <w:tab w:val="left" w:pos="3238"/>
      </w:tabs>
      <w:outlineLvl w:val="5"/>
    </w:pPr>
  </w:style>
  <w:style w:type="paragraph" w:customStyle="1" w:styleId="BBHeading5">
    <w:name w:val="B&amp;B Heading 5"/>
    <w:basedOn w:val="BBHeading4"/>
    <w:next w:val="Normal"/>
    <w:rsid w:val="000B4896"/>
    <w:pPr>
      <w:numPr>
        <w:ilvl w:val="4"/>
      </w:numPr>
      <w:outlineLvl w:val="4"/>
    </w:pPr>
  </w:style>
  <w:style w:type="paragraph" w:customStyle="1" w:styleId="BBHeading4">
    <w:name w:val="B&amp;B Heading 4"/>
    <w:basedOn w:val="BBHeading3"/>
    <w:next w:val="Normal"/>
    <w:rsid w:val="000B4896"/>
    <w:pPr>
      <w:numPr>
        <w:ilvl w:val="3"/>
      </w:numPr>
      <w:outlineLvl w:val="3"/>
    </w:pPr>
  </w:style>
  <w:style w:type="paragraph" w:customStyle="1" w:styleId="BBHeading3">
    <w:name w:val="B&amp;B Heading 3"/>
    <w:basedOn w:val="BBHeading2"/>
    <w:next w:val="Normal"/>
    <w:rsid w:val="000B4896"/>
    <w:pPr>
      <w:numPr>
        <w:ilvl w:val="2"/>
      </w:numPr>
      <w:outlineLvl w:val="2"/>
    </w:pPr>
  </w:style>
  <w:style w:type="paragraph" w:customStyle="1" w:styleId="BBHeading2">
    <w:name w:val="B&amp;B Heading 2"/>
    <w:basedOn w:val="BBHeading1"/>
    <w:next w:val="BBBodyTextIndent2"/>
    <w:rsid w:val="000B4896"/>
    <w:pPr>
      <w:numPr>
        <w:ilvl w:val="1"/>
      </w:numPr>
      <w:spacing w:before="0"/>
      <w:ind w:left="0"/>
      <w:outlineLvl w:val="1"/>
    </w:pPr>
    <w:rPr>
      <w:caps w:val="0"/>
    </w:rPr>
  </w:style>
  <w:style w:type="paragraph" w:customStyle="1" w:styleId="BBBodyTextIndent2">
    <w:name w:val="B&amp;B Body Text Indent 2"/>
    <w:basedOn w:val="Normal"/>
    <w:rsid w:val="000B4896"/>
    <w:pPr>
      <w:spacing w:after="240"/>
      <w:ind w:left="720"/>
      <w:outlineLvl w:val="1"/>
    </w:pPr>
    <w:rPr>
      <w:rFonts w:ascii="Times New Roman" w:hAnsi="Times New Roman"/>
      <w:sz w:val="24"/>
      <w:szCs w:val="24"/>
      <w:lang w:val="en-GB" w:eastAsia="en-GB"/>
    </w:rPr>
  </w:style>
  <w:style w:type="paragraph" w:customStyle="1" w:styleId="BBHeading7">
    <w:name w:val="B&amp;B Heading 7"/>
    <w:basedOn w:val="BBHeading6"/>
    <w:next w:val="Normal"/>
    <w:rsid w:val="000B4896"/>
    <w:pPr>
      <w:numPr>
        <w:ilvl w:val="6"/>
      </w:numPr>
      <w:tabs>
        <w:tab w:val="left" w:pos="5398"/>
      </w:tabs>
      <w:outlineLvl w:val="6"/>
    </w:pPr>
  </w:style>
  <w:style w:type="paragraph" w:customStyle="1" w:styleId="BBHeading8">
    <w:name w:val="B&amp;B Heading 8"/>
    <w:basedOn w:val="BBHeading7"/>
    <w:next w:val="Normal"/>
    <w:rsid w:val="000B4896"/>
    <w:pPr>
      <w:numPr>
        <w:ilvl w:val="7"/>
      </w:numPr>
      <w:tabs>
        <w:tab w:val="clear" w:pos="3238"/>
        <w:tab w:val="clear" w:pos="5398"/>
        <w:tab w:val="left" w:pos="3907"/>
      </w:tabs>
      <w:outlineLvl w:val="7"/>
    </w:pPr>
  </w:style>
  <w:style w:type="paragraph" w:customStyle="1" w:styleId="BBHeading9">
    <w:name w:val="B&amp;B Heading 9"/>
    <w:basedOn w:val="BBHeading8"/>
    <w:next w:val="Normal"/>
    <w:rsid w:val="000B4896"/>
    <w:pPr>
      <w:numPr>
        <w:ilvl w:val="8"/>
      </w:numPr>
      <w:tabs>
        <w:tab w:val="left" w:pos="6838"/>
      </w:tabs>
      <w:outlineLvl w:val="8"/>
    </w:pPr>
  </w:style>
  <w:style w:type="paragraph" w:customStyle="1" w:styleId="bodytext2">
    <w:name w:val="bodytext2"/>
    <w:basedOn w:val="Normal"/>
    <w:rsid w:val="000B4896"/>
    <w:pPr>
      <w:autoSpaceDE w:val="0"/>
      <w:autoSpaceDN w:val="0"/>
      <w:spacing w:before="60"/>
      <w:jc w:val="left"/>
    </w:pPr>
    <w:rPr>
      <w:rFonts w:ascii="Arial" w:hAnsi="Arial" w:cs="Arial"/>
      <w:color w:val="000000"/>
      <w:sz w:val="22"/>
      <w:szCs w:val="22"/>
    </w:rPr>
  </w:style>
  <w:style w:type="paragraph" w:styleId="Corpsdetexte">
    <w:name w:val="Body Text"/>
    <w:basedOn w:val="Normal"/>
    <w:rsid w:val="000B4896"/>
    <w:pPr>
      <w:spacing w:after="120"/>
    </w:pPr>
  </w:style>
  <w:style w:type="character" w:customStyle="1" w:styleId="Titre1Car">
    <w:name w:val="Titre 1 Car"/>
    <w:aliases w:val="numeroté  1. Car,überschrift1 Car,überschrift11 Car,überschrift12 Car,l1 Car,Titre1 Car,heading 1 Car,l1+toc 1 Car,I1 Car,H1 Car"/>
    <w:link w:val="Titre1"/>
    <w:locked/>
    <w:rsid w:val="00A51DEE"/>
    <w:rPr>
      <w:rFonts w:ascii="Tahoma" w:hAnsi="Tahoma"/>
      <w:b/>
      <w:caps/>
      <w:kern w:val="28"/>
      <w:sz w:val="24"/>
    </w:rPr>
  </w:style>
  <w:style w:type="paragraph" w:styleId="Notedebasdepage">
    <w:name w:val="footnote text"/>
    <w:basedOn w:val="Normal"/>
    <w:link w:val="NotedebasdepageCar"/>
    <w:semiHidden/>
    <w:rsid w:val="000B4896"/>
    <w:pPr>
      <w:ind w:left="113" w:hanging="113"/>
      <w:jc w:val="left"/>
    </w:pPr>
    <w:rPr>
      <w:rFonts w:ascii="Times New Roman" w:hAnsi="Times New Roman"/>
      <w:lang w:val="en-GB" w:eastAsia="en-GB"/>
    </w:rPr>
  </w:style>
  <w:style w:type="character" w:customStyle="1" w:styleId="NotedebasdepageCar">
    <w:name w:val="Note de bas de page Car"/>
    <w:link w:val="Notedebasdepage"/>
    <w:semiHidden/>
    <w:locked/>
    <w:rsid w:val="000B4896"/>
    <w:rPr>
      <w:lang w:val="en-GB" w:eastAsia="en-GB" w:bidi="ar-SA"/>
    </w:rPr>
  </w:style>
  <w:style w:type="paragraph" w:styleId="Textedebulles">
    <w:name w:val="Balloon Text"/>
    <w:basedOn w:val="Normal"/>
    <w:semiHidden/>
    <w:rsid w:val="000B4896"/>
    <w:rPr>
      <w:rFonts w:cs="Tahoma"/>
      <w:sz w:val="16"/>
      <w:szCs w:val="16"/>
    </w:rPr>
  </w:style>
  <w:style w:type="paragraph" w:customStyle="1" w:styleId="Texte">
    <w:name w:val="Texte"/>
    <w:basedOn w:val="Normal"/>
    <w:link w:val="TexteCar"/>
    <w:semiHidden/>
    <w:rsid w:val="00933CFE"/>
    <w:pPr>
      <w:spacing w:before="120"/>
    </w:pPr>
    <w:rPr>
      <w:rFonts w:ascii="Helvetica 55 Roman" w:hAnsi="Helvetica 55 Roman" w:cs="Arial"/>
    </w:rPr>
  </w:style>
  <w:style w:type="character" w:customStyle="1" w:styleId="TexteCar">
    <w:name w:val="Texte Car"/>
    <w:link w:val="Texte"/>
    <w:rsid w:val="00933CFE"/>
    <w:rPr>
      <w:rFonts w:ascii="Helvetica 55 Roman" w:hAnsi="Helvetica 55 Roman" w:cs="Arial"/>
      <w:lang w:val="fr-FR" w:eastAsia="fr-FR" w:bidi="ar-SA"/>
    </w:rPr>
  </w:style>
  <w:style w:type="paragraph" w:styleId="Listepuces5">
    <w:name w:val="List Bullet 5"/>
    <w:basedOn w:val="Normal"/>
    <w:semiHidden/>
    <w:rsid w:val="00933CFE"/>
    <w:pPr>
      <w:numPr>
        <w:numId w:val="20"/>
      </w:numPr>
      <w:jc w:val="left"/>
    </w:pPr>
    <w:rPr>
      <w:rFonts w:ascii="Helvetica 55 Roman" w:hAnsi="Helvetica 55 Roman"/>
      <w:szCs w:val="24"/>
    </w:rPr>
  </w:style>
  <w:style w:type="paragraph" w:customStyle="1" w:styleId="Titre1annexesommaire">
    <w:name w:val="Titre 1 annexe sommaire"/>
    <w:basedOn w:val="Normal"/>
    <w:rsid w:val="00933CFE"/>
    <w:rPr>
      <w:rFonts w:ascii="Helvetica 55 Roman" w:hAnsi="Helvetica 55 Roman"/>
      <w:color w:val="FF6600"/>
      <w:sz w:val="28"/>
      <w:szCs w:val="28"/>
    </w:rPr>
  </w:style>
  <w:style w:type="paragraph" w:customStyle="1" w:styleId="WW-Corpsdetexte3">
    <w:name w:val="WW-Corps de texte 3"/>
    <w:basedOn w:val="Normal"/>
    <w:rsid w:val="00933CFE"/>
    <w:pPr>
      <w:tabs>
        <w:tab w:val="left" w:pos="284"/>
      </w:tabs>
      <w:suppressAutoHyphens/>
      <w:jc w:val="left"/>
    </w:pPr>
    <w:rPr>
      <w:rFonts w:ascii="Arial" w:hAnsi="Arial"/>
    </w:rPr>
  </w:style>
  <w:style w:type="character" w:customStyle="1" w:styleId="FootnoteTextChar">
    <w:name w:val="Footnote Text Char"/>
    <w:semiHidden/>
    <w:locked/>
    <w:rsid w:val="00E70B61"/>
    <w:rPr>
      <w:rFonts w:cs="Times New Roman"/>
      <w:lang w:val="en-GB" w:eastAsia="en-GB"/>
    </w:rPr>
  </w:style>
  <w:style w:type="character" w:styleId="Lienhypertexte">
    <w:name w:val="Hyperlink"/>
    <w:uiPriority w:val="99"/>
    <w:rsid w:val="00E70B61"/>
    <w:rPr>
      <w:rFonts w:cs="Times New Roman"/>
      <w:color w:val="0000FF"/>
      <w:u w:val="single"/>
    </w:rPr>
  </w:style>
  <w:style w:type="character" w:styleId="Marquedecommentaire">
    <w:name w:val="annotation reference"/>
    <w:semiHidden/>
    <w:rsid w:val="006632FB"/>
    <w:rPr>
      <w:sz w:val="16"/>
      <w:szCs w:val="16"/>
    </w:rPr>
  </w:style>
  <w:style w:type="paragraph" w:styleId="Commentaire">
    <w:name w:val="annotation text"/>
    <w:basedOn w:val="Normal"/>
    <w:link w:val="CommentaireCar"/>
    <w:semiHidden/>
    <w:rsid w:val="006632FB"/>
  </w:style>
  <w:style w:type="paragraph" w:styleId="Objetducommentaire">
    <w:name w:val="annotation subject"/>
    <w:basedOn w:val="Commentaire"/>
    <w:next w:val="Commentaire"/>
    <w:semiHidden/>
    <w:rsid w:val="006632FB"/>
    <w:rPr>
      <w:b/>
      <w:bCs/>
    </w:rPr>
  </w:style>
  <w:style w:type="paragraph" w:customStyle="1" w:styleId="BBBodyTextIndent1">
    <w:name w:val="B&amp;B Body Text Indent 1"/>
    <w:basedOn w:val="Corpsdetexte"/>
    <w:rsid w:val="003215F0"/>
    <w:pPr>
      <w:spacing w:after="240"/>
      <w:ind w:left="720"/>
      <w:outlineLvl w:val="0"/>
    </w:pPr>
    <w:rPr>
      <w:rFonts w:ascii="Times New Roman" w:hAnsi="Times New Roman"/>
      <w:sz w:val="24"/>
      <w:szCs w:val="24"/>
      <w:lang w:val="en-GB" w:eastAsia="en-GB"/>
    </w:rPr>
  </w:style>
  <w:style w:type="paragraph" w:customStyle="1" w:styleId="Textecourant">
    <w:name w:val="Texte courant"/>
    <w:basedOn w:val="Normal"/>
    <w:link w:val="TextecourantCar"/>
    <w:rsid w:val="00AB615B"/>
    <w:pPr>
      <w:spacing w:before="120"/>
    </w:pPr>
    <w:rPr>
      <w:rFonts w:ascii="Helvetica 55 Roman" w:hAnsi="Helvetica 55 Roman" w:cs="Arial"/>
    </w:rPr>
  </w:style>
  <w:style w:type="paragraph" w:customStyle="1" w:styleId="CharCharCarCarCharCharChar1">
    <w:name w:val="Char Char Car Car Char Char Char1"/>
    <w:basedOn w:val="Normal"/>
    <w:rsid w:val="00AB615B"/>
    <w:pPr>
      <w:spacing w:after="160" w:line="240" w:lineRule="exact"/>
      <w:jc w:val="left"/>
    </w:pPr>
    <w:rPr>
      <w:rFonts w:ascii="Verdana" w:hAnsi="Verdana"/>
      <w:lang w:val="en-US" w:eastAsia="en-US"/>
    </w:rPr>
  </w:style>
  <w:style w:type="character" w:customStyle="1" w:styleId="TextecourantCar">
    <w:name w:val="Texte courant Car"/>
    <w:link w:val="Textecourant"/>
    <w:rsid w:val="00AB615B"/>
    <w:rPr>
      <w:rFonts w:ascii="Helvetica 55 Roman" w:hAnsi="Helvetica 55 Roman" w:cs="Arial"/>
    </w:rPr>
  </w:style>
  <w:style w:type="character" w:customStyle="1" w:styleId="Titre2Car">
    <w:name w:val="Titre 2 Car"/>
    <w:aliases w:val="H2 Car,CAPITOLO Car,Überschrift 2 Anhang Car,Überschrift 2 Anhang1 Car,Überschrift 2 Anhang2 Car,Überschrift 2 Anhang11 Car,Überschrift 2 Anhang21 Car,Titre2 Car,heading 2 Car"/>
    <w:link w:val="Titre2"/>
    <w:rsid w:val="00F01D7B"/>
    <w:rPr>
      <w:rFonts w:ascii="Tahoma" w:hAnsi="Tahoma"/>
      <w:b/>
      <w:sz w:val="22"/>
    </w:rPr>
  </w:style>
  <w:style w:type="character" w:customStyle="1" w:styleId="En-tteCar">
    <w:name w:val="En-tête Car"/>
    <w:aliases w:val="Header text Car,h Car,index Car,En-tête-1 Car,En-tête-2 Car,B&amp;B Header Car,R&amp;S - En-tête Car,header Car,he Car,En-tête 1.1 Car,sogEn-tête Car,RE Car,En-tête1 Car,E.e Car,E Car,En-tête11 Car,E.e1 Car,E1 Car,En-tête12 Car,E.e2 Car,head Car"/>
    <w:link w:val="En-tte"/>
    <w:rsid w:val="00AB615B"/>
    <w:rPr>
      <w:rFonts w:ascii="Arial" w:hAnsi="Arial"/>
      <w:b/>
      <w:sz w:val="28"/>
    </w:rPr>
  </w:style>
  <w:style w:type="character" w:customStyle="1" w:styleId="CommentaireCar">
    <w:name w:val="Commentaire Car"/>
    <w:link w:val="Commentaire"/>
    <w:semiHidden/>
    <w:rsid w:val="00AB615B"/>
    <w:rPr>
      <w:rFonts w:ascii="Tahoma" w:hAnsi="Tahoma"/>
    </w:rPr>
  </w:style>
  <w:style w:type="paragraph" w:customStyle="1" w:styleId="En-ttedetabledesmatires1">
    <w:name w:val="En-tête de table des matières1"/>
    <w:basedOn w:val="Titre1"/>
    <w:next w:val="Normal"/>
    <w:qFormat/>
    <w:rsid w:val="00AB615B"/>
    <w:pPr>
      <w:keepLines/>
      <w:pBdr>
        <w:top w:val="none" w:sz="0" w:space="0" w:color="auto"/>
        <w:left w:val="none" w:sz="0" w:space="0" w:color="auto"/>
        <w:bottom w:val="none" w:sz="0" w:space="0" w:color="auto"/>
        <w:right w:val="none" w:sz="0" w:space="0" w:color="auto"/>
      </w:pBdr>
      <w:tabs>
        <w:tab w:val="clear" w:pos="-180"/>
        <w:tab w:val="num" w:pos="432"/>
      </w:tabs>
      <w:spacing w:before="480" w:line="276" w:lineRule="auto"/>
      <w:ind w:left="432" w:hanging="432"/>
      <w:jc w:val="left"/>
      <w:outlineLvl w:val="9"/>
    </w:pPr>
    <w:rPr>
      <w:rFonts w:ascii="Cambria" w:hAnsi="Cambria" w:cs="Cambria"/>
      <w:bCs/>
      <w:caps w:val="0"/>
      <w:color w:val="365F91"/>
      <w:kern w:val="0"/>
      <w:sz w:val="28"/>
      <w:szCs w:val="28"/>
      <w:lang w:eastAsia="en-US"/>
    </w:rPr>
  </w:style>
  <w:style w:type="paragraph" w:styleId="Paragraphedeliste">
    <w:name w:val="List Paragraph"/>
    <w:basedOn w:val="Normal"/>
    <w:uiPriority w:val="34"/>
    <w:qFormat/>
    <w:rsid w:val="00F03D7E"/>
    <w:pPr>
      <w:ind w:left="720"/>
      <w:contextualSpacing/>
    </w:pPr>
  </w:style>
  <w:style w:type="paragraph" w:customStyle="1" w:styleId="ValdOisetitrepagedegarde">
    <w:name w:val="Val d'Oise titre page de garde"/>
    <w:basedOn w:val="Normal"/>
    <w:qFormat/>
    <w:rsid w:val="00A34D24"/>
    <w:pPr>
      <w:spacing w:after="200" w:line="276" w:lineRule="auto"/>
      <w:jc w:val="center"/>
    </w:pPr>
    <w:rPr>
      <w:rFonts w:ascii="Calibri" w:eastAsia="Calibri" w:hAnsi="Calibri" w:cs="Calibri"/>
      <w:b/>
      <w:sz w:val="46"/>
      <w:szCs w:val="48"/>
      <w:lang w:eastAsia="en-US"/>
    </w:rPr>
  </w:style>
  <w:style w:type="paragraph" w:styleId="NormalWeb">
    <w:name w:val="Normal (Web)"/>
    <w:basedOn w:val="Normal"/>
    <w:uiPriority w:val="99"/>
    <w:unhideWhenUsed/>
    <w:rsid w:val="00A34D24"/>
    <w:pPr>
      <w:spacing w:before="100" w:beforeAutospacing="1" w:after="100" w:afterAutospacing="1"/>
    </w:pPr>
    <w:rPr>
      <w:rFonts w:ascii="Calibri" w:eastAsia="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6905">
      <w:bodyDiv w:val="1"/>
      <w:marLeft w:val="0"/>
      <w:marRight w:val="0"/>
      <w:marTop w:val="0"/>
      <w:marBottom w:val="0"/>
      <w:divBdr>
        <w:top w:val="none" w:sz="0" w:space="0" w:color="auto"/>
        <w:left w:val="none" w:sz="0" w:space="0" w:color="auto"/>
        <w:bottom w:val="none" w:sz="0" w:space="0" w:color="auto"/>
        <w:right w:val="none" w:sz="0" w:space="0" w:color="auto"/>
      </w:divBdr>
    </w:div>
    <w:div w:id="130446719">
      <w:bodyDiv w:val="1"/>
      <w:marLeft w:val="0"/>
      <w:marRight w:val="0"/>
      <w:marTop w:val="0"/>
      <w:marBottom w:val="0"/>
      <w:divBdr>
        <w:top w:val="none" w:sz="0" w:space="0" w:color="auto"/>
        <w:left w:val="none" w:sz="0" w:space="0" w:color="auto"/>
        <w:bottom w:val="none" w:sz="0" w:space="0" w:color="auto"/>
        <w:right w:val="none" w:sz="0" w:space="0" w:color="auto"/>
      </w:divBdr>
    </w:div>
    <w:div w:id="287585830">
      <w:bodyDiv w:val="1"/>
      <w:marLeft w:val="0"/>
      <w:marRight w:val="0"/>
      <w:marTop w:val="0"/>
      <w:marBottom w:val="0"/>
      <w:divBdr>
        <w:top w:val="none" w:sz="0" w:space="0" w:color="auto"/>
        <w:left w:val="none" w:sz="0" w:space="0" w:color="auto"/>
        <w:bottom w:val="none" w:sz="0" w:space="0" w:color="auto"/>
        <w:right w:val="none" w:sz="0" w:space="0" w:color="auto"/>
      </w:divBdr>
    </w:div>
    <w:div w:id="408894405">
      <w:bodyDiv w:val="1"/>
      <w:marLeft w:val="0"/>
      <w:marRight w:val="0"/>
      <w:marTop w:val="0"/>
      <w:marBottom w:val="0"/>
      <w:divBdr>
        <w:top w:val="none" w:sz="0" w:space="0" w:color="auto"/>
        <w:left w:val="none" w:sz="0" w:space="0" w:color="auto"/>
        <w:bottom w:val="none" w:sz="0" w:space="0" w:color="auto"/>
        <w:right w:val="none" w:sz="0" w:space="0" w:color="auto"/>
      </w:divBdr>
    </w:div>
    <w:div w:id="615864925">
      <w:bodyDiv w:val="1"/>
      <w:marLeft w:val="0"/>
      <w:marRight w:val="0"/>
      <w:marTop w:val="0"/>
      <w:marBottom w:val="0"/>
      <w:divBdr>
        <w:top w:val="none" w:sz="0" w:space="0" w:color="auto"/>
        <w:left w:val="none" w:sz="0" w:space="0" w:color="auto"/>
        <w:bottom w:val="none" w:sz="0" w:space="0" w:color="auto"/>
        <w:right w:val="none" w:sz="0" w:space="0" w:color="auto"/>
      </w:divBdr>
    </w:div>
    <w:div w:id="748500278">
      <w:bodyDiv w:val="1"/>
      <w:marLeft w:val="0"/>
      <w:marRight w:val="0"/>
      <w:marTop w:val="0"/>
      <w:marBottom w:val="0"/>
      <w:divBdr>
        <w:top w:val="none" w:sz="0" w:space="0" w:color="auto"/>
        <w:left w:val="none" w:sz="0" w:space="0" w:color="auto"/>
        <w:bottom w:val="none" w:sz="0" w:space="0" w:color="auto"/>
        <w:right w:val="none" w:sz="0" w:space="0" w:color="auto"/>
      </w:divBdr>
    </w:div>
    <w:div w:id="879131950">
      <w:bodyDiv w:val="1"/>
      <w:marLeft w:val="0"/>
      <w:marRight w:val="0"/>
      <w:marTop w:val="0"/>
      <w:marBottom w:val="0"/>
      <w:divBdr>
        <w:top w:val="none" w:sz="0" w:space="0" w:color="auto"/>
        <w:left w:val="none" w:sz="0" w:space="0" w:color="auto"/>
        <w:bottom w:val="none" w:sz="0" w:space="0" w:color="auto"/>
        <w:right w:val="none" w:sz="0" w:space="0" w:color="auto"/>
      </w:divBdr>
    </w:div>
    <w:div w:id="976028876">
      <w:bodyDiv w:val="1"/>
      <w:marLeft w:val="0"/>
      <w:marRight w:val="0"/>
      <w:marTop w:val="0"/>
      <w:marBottom w:val="0"/>
      <w:divBdr>
        <w:top w:val="none" w:sz="0" w:space="0" w:color="auto"/>
        <w:left w:val="none" w:sz="0" w:space="0" w:color="auto"/>
        <w:bottom w:val="none" w:sz="0" w:space="0" w:color="auto"/>
        <w:right w:val="none" w:sz="0" w:space="0" w:color="auto"/>
      </w:divBdr>
    </w:div>
    <w:div w:id="1105346119">
      <w:bodyDiv w:val="1"/>
      <w:marLeft w:val="0"/>
      <w:marRight w:val="0"/>
      <w:marTop w:val="0"/>
      <w:marBottom w:val="0"/>
      <w:divBdr>
        <w:top w:val="none" w:sz="0" w:space="0" w:color="auto"/>
        <w:left w:val="none" w:sz="0" w:space="0" w:color="auto"/>
        <w:bottom w:val="none" w:sz="0" w:space="0" w:color="auto"/>
        <w:right w:val="none" w:sz="0" w:space="0" w:color="auto"/>
      </w:divBdr>
      <w:divsChild>
        <w:div w:id="13978986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249188852">
      <w:bodyDiv w:val="1"/>
      <w:marLeft w:val="0"/>
      <w:marRight w:val="0"/>
      <w:marTop w:val="0"/>
      <w:marBottom w:val="0"/>
      <w:divBdr>
        <w:top w:val="none" w:sz="0" w:space="0" w:color="auto"/>
        <w:left w:val="none" w:sz="0" w:space="0" w:color="auto"/>
        <w:bottom w:val="none" w:sz="0" w:space="0" w:color="auto"/>
        <w:right w:val="none" w:sz="0" w:space="0" w:color="auto"/>
      </w:divBdr>
    </w:div>
    <w:div w:id="1354916220">
      <w:bodyDiv w:val="1"/>
      <w:marLeft w:val="0"/>
      <w:marRight w:val="0"/>
      <w:marTop w:val="0"/>
      <w:marBottom w:val="0"/>
      <w:divBdr>
        <w:top w:val="none" w:sz="0" w:space="0" w:color="auto"/>
        <w:left w:val="none" w:sz="0" w:space="0" w:color="auto"/>
        <w:bottom w:val="none" w:sz="0" w:space="0" w:color="auto"/>
        <w:right w:val="none" w:sz="0" w:space="0" w:color="auto"/>
      </w:divBdr>
    </w:div>
    <w:div w:id="1367827357">
      <w:bodyDiv w:val="1"/>
      <w:marLeft w:val="0"/>
      <w:marRight w:val="0"/>
      <w:marTop w:val="0"/>
      <w:marBottom w:val="0"/>
      <w:divBdr>
        <w:top w:val="none" w:sz="0" w:space="0" w:color="auto"/>
        <w:left w:val="none" w:sz="0" w:space="0" w:color="auto"/>
        <w:bottom w:val="none" w:sz="0" w:space="0" w:color="auto"/>
        <w:right w:val="none" w:sz="0" w:space="0" w:color="auto"/>
      </w:divBdr>
    </w:div>
    <w:div w:id="1489326523">
      <w:bodyDiv w:val="1"/>
      <w:marLeft w:val="0"/>
      <w:marRight w:val="0"/>
      <w:marTop w:val="0"/>
      <w:marBottom w:val="0"/>
      <w:divBdr>
        <w:top w:val="none" w:sz="0" w:space="0" w:color="auto"/>
        <w:left w:val="none" w:sz="0" w:space="0" w:color="auto"/>
        <w:bottom w:val="none" w:sz="0" w:space="0" w:color="auto"/>
        <w:right w:val="none" w:sz="0" w:space="0" w:color="auto"/>
      </w:divBdr>
    </w:div>
    <w:div w:id="1559246748">
      <w:bodyDiv w:val="1"/>
      <w:marLeft w:val="0"/>
      <w:marRight w:val="0"/>
      <w:marTop w:val="0"/>
      <w:marBottom w:val="0"/>
      <w:divBdr>
        <w:top w:val="none" w:sz="0" w:space="0" w:color="auto"/>
        <w:left w:val="none" w:sz="0" w:space="0" w:color="auto"/>
        <w:bottom w:val="none" w:sz="0" w:space="0" w:color="auto"/>
        <w:right w:val="none" w:sz="0" w:space="0" w:color="auto"/>
      </w:divBdr>
    </w:div>
    <w:div w:id="1789427025">
      <w:bodyDiv w:val="1"/>
      <w:marLeft w:val="0"/>
      <w:marRight w:val="0"/>
      <w:marTop w:val="0"/>
      <w:marBottom w:val="0"/>
      <w:divBdr>
        <w:top w:val="none" w:sz="0" w:space="0" w:color="auto"/>
        <w:left w:val="none" w:sz="0" w:space="0" w:color="auto"/>
        <w:bottom w:val="none" w:sz="0" w:space="0" w:color="auto"/>
        <w:right w:val="none" w:sz="0" w:space="0" w:color="auto"/>
      </w:divBdr>
    </w:div>
    <w:div w:id="1820730980">
      <w:bodyDiv w:val="1"/>
      <w:marLeft w:val="0"/>
      <w:marRight w:val="0"/>
      <w:marTop w:val="0"/>
      <w:marBottom w:val="0"/>
      <w:divBdr>
        <w:top w:val="none" w:sz="0" w:space="0" w:color="auto"/>
        <w:left w:val="none" w:sz="0" w:space="0" w:color="auto"/>
        <w:bottom w:val="none" w:sz="0" w:space="0" w:color="auto"/>
        <w:right w:val="none" w:sz="0" w:space="0" w:color="auto"/>
      </w:divBdr>
    </w:div>
    <w:div w:id="1970933597">
      <w:bodyDiv w:val="1"/>
      <w:marLeft w:val="0"/>
      <w:marRight w:val="0"/>
      <w:marTop w:val="0"/>
      <w:marBottom w:val="0"/>
      <w:divBdr>
        <w:top w:val="none" w:sz="0" w:space="0" w:color="auto"/>
        <w:left w:val="none" w:sz="0" w:space="0" w:color="auto"/>
        <w:bottom w:val="none" w:sz="0" w:space="0" w:color="auto"/>
        <w:right w:val="none" w:sz="0" w:space="0" w:color="auto"/>
      </w:divBdr>
    </w:div>
    <w:div w:id="2092001749">
      <w:bodyDiv w:val="1"/>
      <w:marLeft w:val="0"/>
      <w:marRight w:val="0"/>
      <w:marTop w:val="0"/>
      <w:marBottom w:val="0"/>
      <w:divBdr>
        <w:top w:val="none" w:sz="0" w:space="0" w:color="auto"/>
        <w:left w:val="none" w:sz="0" w:space="0" w:color="auto"/>
        <w:bottom w:val="none" w:sz="0" w:space="0" w:color="auto"/>
        <w:right w:val="none" w:sz="0" w:space="0" w:color="auto"/>
      </w:divBdr>
    </w:div>
    <w:div w:id="212037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1212</Words>
  <Characters>6668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1</vt:lpstr>
    </vt:vector>
  </TitlesOfParts>
  <Company>SFR</Company>
  <LinksUpToDate>false</LinksUpToDate>
  <CharactersWithSpaces>7865</CharactersWithSpaces>
  <SharedDoc>false</SharedDoc>
  <HLinks>
    <vt:vector size="72" baseType="variant">
      <vt:variant>
        <vt:i4>1507378</vt:i4>
      </vt:variant>
      <vt:variant>
        <vt:i4>68</vt:i4>
      </vt:variant>
      <vt:variant>
        <vt:i4>0</vt:i4>
      </vt:variant>
      <vt:variant>
        <vt:i4>5</vt:i4>
      </vt:variant>
      <vt:variant>
        <vt:lpwstr/>
      </vt:variant>
      <vt:variant>
        <vt:lpwstr>_Toc343509285</vt:lpwstr>
      </vt:variant>
      <vt:variant>
        <vt:i4>1507378</vt:i4>
      </vt:variant>
      <vt:variant>
        <vt:i4>62</vt:i4>
      </vt:variant>
      <vt:variant>
        <vt:i4>0</vt:i4>
      </vt:variant>
      <vt:variant>
        <vt:i4>5</vt:i4>
      </vt:variant>
      <vt:variant>
        <vt:lpwstr/>
      </vt:variant>
      <vt:variant>
        <vt:lpwstr>_Toc343509284</vt:lpwstr>
      </vt:variant>
      <vt:variant>
        <vt:i4>1507378</vt:i4>
      </vt:variant>
      <vt:variant>
        <vt:i4>56</vt:i4>
      </vt:variant>
      <vt:variant>
        <vt:i4>0</vt:i4>
      </vt:variant>
      <vt:variant>
        <vt:i4>5</vt:i4>
      </vt:variant>
      <vt:variant>
        <vt:lpwstr/>
      </vt:variant>
      <vt:variant>
        <vt:lpwstr>_Toc343509283</vt:lpwstr>
      </vt:variant>
      <vt:variant>
        <vt:i4>1507378</vt:i4>
      </vt:variant>
      <vt:variant>
        <vt:i4>50</vt:i4>
      </vt:variant>
      <vt:variant>
        <vt:i4>0</vt:i4>
      </vt:variant>
      <vt:variant>
        <vt:i4>5</vt:i4>
      </vt:variant>
      <vt:variant>
        <vt:lpwstr/>
      </vt:variant>
      <vt:variant>
        <vt:lpwstr>_Toc343509282</vt:lpwstr>
      </vt:variant>
      <vt:variant>
        <vt:i4>1507378</vt:i4>
      </vt:variant>
      <vt:variant>
        <vt:i4>44</vt:i4>
      </vt:variant>
      <vt:variant>
        <vt:i4>0</vt:i4>
      </vt:variant>
      <vt:variant>
        <vt:i4>5</vt:i4>
      </vt:variant>
      <vt:variant>
        <vt:lpwstr/>
      </vt:variant>
      <vt:variant>
        <vt:lpwstr>_Toc343509281</vt:lpwstr>
      </vt:variant>
      <vt:variant>
        <vt:i4>1507378</vt:i4>
      </vt:variant>
      <vt:variant>
        <vt:i4>38</vt:i4>
      </vt:variant>
      <vt:variant>
        <vt:i4>0</vt:i4>
      </vt:variant>
      <vt:variant>
        <vt:i4>5</vt:i4>
      </vt:variant>
      <vt:variant>
        <vt:lpwstr/>
      </vt:variant>
      <vt:variant>
        <vt:lpwstr>_Toc343509280</vt:lpwstr>
      </vt:variant>
      <vt:variant>
        <vt:i4>1572914</vt:i4>
      </vt:variant>
      <vt:variant>
        <vt:i4>32</vt:i4>
      </vt:variant>
      <vt:variant>
        <vt:i4>0</vt:i4>
      </vt:variant>
      <vt:variant>
        <vt:i4>5</vt:i4>
      </vt:variant>
      <vt:variant>
        <vt:lpwstr/>
      </vt:variant>
      <vt:variant>
        <vt:lpwstr>_Toc343509279</vt:lpwstr>
      </vt:variant>
      <vt:variant>
        <vt:i4>1572914</vt:i4>
      </vt:variant>
      <vt:variant>
        <vt:i4>26</vt:i4>
      </vt:variant>
      <vt:variant>
        <vt:i4>0</vt:i4>
      </vt:variant>
      <vt:variant>
        <vt:i4>5</vt:i4>
      </vt:variant>
      <vt:variant>
        <vt:lpwstr/>
      </vt:variant>
      <vt:variant>
        <vt:lpwstr>_Toc343509278</vt:lpwstr>
      </vt:variant>
      <vt:variant>
        <vt:i4>1572914</vt:i4>
      </vt:variant>
      <vt:variant>
        <vt:i4>20</vt:i4>
      </vt:variant>
      <vt:variant>
        <vt:i4>0</vt:i4>
      </vt:variant>
      <vt:variant>
        <vt:i4>5</vt:i4>
      </vt:variant>
      <vt:variant>
        <vt:lpwstr/>
      </vt:variant>
      <vt:variant>
        <vt:lpwstr>_Toc343509277</vt:lpwstr>
      </vt:variant>
      <vt:variant>
        <vt:i4>1572914</vt:i4>
      </vt:variant>
      <vt:variant>
        <vt:i4>14</vt:i4>
      </vt:variant>
      <vt:variant>
        <vt:i4>0</vt:i4>
      </vt:variant>
      <vt:variant>
        <vt:i4>5</vt:i4>
      </vt:variant>
      <vt:variant>
        <vt:lpwstr/>
      </vt:variant>
      <vt:variant>
        <vt:lpwstr>_Toc343509276</vt:lpwstr>
      </vt:variant>
      <vt:variant>
        <vt:i4>1572914</vt:i4>
      </vt:variant>
      <vt:variant>
        <vt:i4>8</vt:i4>
      </vt:variant>
      <vt:variant>
        <vt:i4>0</vt:i4>
      </vt:variant>
      <vt:variant>
        <vt:i4>5</vt:i4>
      </vt:variant>
      <vt:variant>
        <vt:lpwstr/>
      </vt:variant>
      <vt:variant>
        <vt:lpwstr>_Toc343509275</vt:lpwstr>
      </vt:variant>
      <vt:variant>
        <vt:i4>1572914</vt:i4>
      </vt:variant>
      <vt:variant>
        <vt:i4>2</vt:i4>
      </vt:variant>
      <vt:variant>
        <vt:i4>0</vt:i4>
      </vt:variant>
      <vt:variant>
        <vt:i4>5</vt:i4>
      </vt:variant>
      <vt:variant>
        <vt:lpwstr/>
      </vt:variant>
      <vt:variant>
        <vt:lpwstr>_Toc343509274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Dimitri Carbonnelle</dc:creator>
  <cp:lastModifiedBy>BRIANCEAU, Sabine</cp:lastModifiedBy>
  <cp:revision>5</cp:revision>
  <cp:lastPrinted>2017-07-27T12:21:00Z</cp:lastPrinted>
  <dcterms:created xsi:type="dcterms:W3CDTF">2019-03-22T17:47:00Z</dcterms:created>
  <dcterms:modified xsi:type="dcterms:W3CDTF">2019-10-07T12:35:00Z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FooterStyle">
    <vt:lpwstr>LONG</vt:lpwstr>
  </property>
  <property fmtid="{D5CDD505-2E9C-101B-9397-08002B2CF9AE}" pid="3" name="BBDocRef">
    <vt:lpwstr>SOCFR\0160\Attendance Notes\Contrat d'accès FTTH SFR_Annexes\8739937.2</vt:lpwstr>
  </property>
  <property fmtid="{D5CDD505-2E9C-101B-9397-08002B2CF9AE}" pid="4" name="bbCustDocSaved">
    <vt:lpwstr>True</vt:lpwstr>
  </property>
  <property fmtid="{D5CDD505-2E9C-101B-9397-08002B2CF9AE}" pid="5" name="De la part de">
    <vt:lpwstr>Dimitri Carbonnelle</vt:lpwstr>
  </property>
  <property fmtid="{D5CDD505-2E9C-101B-9397-08002B2CF9AE}" pid="6" name="EmailTo">
    <vt:lpwstr/>
  </property>
  <property fmtid="{D5CDD505-2E9C-101B-9397-08002B2CF9AE}" pid="7" name="EmailSender">
    <vt:lpwstr/>
  </property>
  <property fmtid="{D5CDD505-2E9C-101B-9397-08002B2CF9AE}" pid="8" name="EmailFrom">
    <vt:lpwstr/>
  </property>
  <property fmtid="{D5CDD505-2E9C-101B-9397-08002B2CF9AE}" pid="9" name="EmailSubject">
    <vt:lpwstr/>
  </property>
  <property fmtid="{D5CDD505-2E9C-101B-9397-08002B2CF9AE}" pid="10" name="EmailCc">
    <vt:lpwstr/>
  </property>
  <property fmtid="{D5CDD505-2E9C-101B-9397-08002B2CF9AE}" pid="11" name="_NewReviewCycle">
    <vt:lpwstr/>
  </property>
</Properties>
</file>